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 xml:space="preserve">3.2        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auto"/>
          <w:lang w:eastAsia="zh-CN"/>
        </w:rPr>
        <w:t>考察(政审)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shd w:val="clear" w:color="auto" w:fill="auto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auto"/>
        </w:rPr>
        <w:t>个人提供材料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shd w:val="clear" w:color="auto" w:fill="auto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材料1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>填写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《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政审考察情况登记表》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考察(政审)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人员需登陆集团公司官网（http://www.hbjtw.cn/）下载《淮北市建投控股集团有限公司政审考察情况登记表》，并按要求填写。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材料2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个人档案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eastAsia="zh-CN"/>
        </w:rPr>
        <w:t>所在地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考察(政审)对象需提供人事档案的存放地点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与联系方式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，由考察(政审)组发考察(政审)函到考察考察(政审)工作对象档案所在地亲自查看。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材料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eastAsia="zh-CN"/>
        </w:rPr>
        <w:t>个人相关材料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  <w:lang w:eastAsia="zh-CN" w:bidi="ar"/>
        </w:rPr>
        <w:t>考察(政审)对象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需提供1、2寸的证件照各两张，身份证复印件2份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全日制和在职教育毕业证书、学位证书和相关具备的职业证书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、获奖证书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复印件；历年工作单位的入职、离职证明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曾有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职务任命的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提供任命文件。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材料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：个人征信记录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  <w:lang w:eastAsia="zh-CN" w:bidi="ar"/>
        </w:rPr>
        <w:t>考察(政审)对象</w:t>
      </w: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  <w:lang w:bidi="ar"/>
        </w:rPr>
        <w:t>需提供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</w:rPr>
        <w:instrText xml:space="preserve"> HYPERLINK "http://www.baidu.com/link?url=n9PvJ55wVmibEn2FsJc5Jx2Q15RFJDu3DCFZQ6E53J25gZt3vJLjLhx43WMOagrb" \t "https://www.baidu.com/_blank" </w:instrTex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  <w:lang w:bidi="ar"/>
        </w:rPr>
        <w:t>中国人民银行征信中心</w:t>
      </w: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  <w:lang w:bidi="ar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  <w:lang w:bidi="ar"/>
        </w:rPr>
        <w:t>开具</w:t>
      </w: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  <w:lang w:eastAsia="zh-CN" w:bidi="ar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  <w:lang w:bidi="ar"/>
        </w:rPr>
        <w:t>个人征信报告。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材料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：无犯罪记录证明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考察(政审)对象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关于开具无犯罪记录证明的函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到所在地派出所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开具本人的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无犯罪记录证明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材料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eastAsia="zh-CN"/>
        </w:rPr>
        <w:t>社区和单位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现实表现证明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考察(政审)对象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凭《关于开具现实表现证明的函》到所在社区开具本人现实表现证明；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在职人员需由所在单位人事部门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出具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本人在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单位的工作表现、历年考核、个人思想作风、职业道德表现、有无受过纪律处分等现实表现证明。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  <w:t>材料7：直系亲属工作证明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考察(政审)对象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需提供直系亲属（父母、配偶、子女）的工作证明。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273AC"/>
    <w:rsid w:val="03D725F5"/>
    <w:rsid w:val="05371C90"/>
    <w:rsid w:val="4E827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2017-07-27T07:45:00Z</dcterms:created>
  <dc:creator>Administrator</dc:creator>
  <cp:lastModifiedBy>Administrator</cp:lastModifiedBy>
  <cp:lastPrinted>2017-07-28T03:58:16Z</cp:lastPrinted>
  <dcterms:modified xsi:type="dcterms:W3CDTF">2017-07-28T03:58:19Z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