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淮北建投江南建设有限公司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应聘单位和岗位：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粘贴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出生年月（   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40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所学专业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时</w:t>
            </w:r>
            <w:r>
              <w:rPr>
                <w:rFonts w:ascii="宋体" w:hAnsi="宋体" w:cs="仿宋"/>
                <w:color w:val="000000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hint="eastAsia" w:ascii="宋体" w:hAnsi="宋体" w:cs="仿宋"/>
                <w:color w:val="000000"/>
              </w:rPr>
              <w:t>集体</w:t>
            </w: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主要工作内容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填表人：   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p/>
    <w:p>
      <w:pPr>
        <w:spacing w:line="520" w:lineRule="exact"/>
        <w:ind w:right="56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474" w:bottom="113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A0DF4"/>
    <w:rsid w:val="621A0DF4"/>
    <w:rsid w:val="708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2022-01-14T03:56:00Z</dcterms:created>
  <dc:creator>时间</dc:creator>
  <cp:lastModifiedBy>时间</cp:lastModifiedBy>
  <dcterms:modified xsi:type="dcterms:W3CDTF">2022-01-14T03:57:40Z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4BECE643756742FDAF5E409556FC8666</vt:lpwstr>
  </property>
</Properties>
</file>