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eastAsia="黑体" w:cs="黑体"/>
          <w:color w:val="auto"/>
          <w:sz w:val="28"/>
          <w:szCs w:val="28"/>
          <w:lang w:val="en-US" w:eastAsia="zh-CN"/>
        </w:rPr>
        <w:t>附</w:t>
      </w:r>
      <w:r>
        <w:rPr>
          <w:rFonts w:ascii="黑体" w:eastAsia="黑体" w:cs="黑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黑体" w:eastAsia="黑体" w:cs="黑体"/>
          <w:color w:val="auto"/>
          <w:sz w:val="28"/>
          <w:szCs w:val="28"/>
          <w:lang w:val="en-US" w:eastAsia="zh-CN"/>
        </w:rPr>
        <w:t>件</w:t>
      </w:r>
    </w:p>
    <w:tbl>
      <w:tblPr>
        <w:tblStyle w:val="3"/>
        <w:tblW w:w="82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585"/>
        <w:gridCol w:w="4755"/>
        <w:gridCol w:w="1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8265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市建投集团领导序列M3竞争上岗人员报名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资格初审情况表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单位名称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</w:t>
            </w: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竞争职位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/>
              </w:rPr>
              <w:t>资格初审</w:t>
            </w:r>
            <w:r>
              <w:rPr>
                <w:rStyle w:val="5"/>
                <w:lang w:val="en-US" w:eastAsia="zh-CN"/>
              </w:rPr>
              <w:br w:type="textWrapping"/>
            </w:r>
            <w:r>
              <w:rPr>
                <w:rStyle w:val="5"/>
                <w:rFonts w:hint="eastAsia"/>
                <w:lang w:val="en-US" w:eastAsia="zh-CN"/>
              </w:rPr>
              <w:t>合格</w:t>
            </w:r>
            <w:r>
              <w:rPr>
                <w:rStyle w:val="5"/>
                <w:lang w:val="en-US" w:eastAsia="zh-CN"/>
              </w:rPr>
              <w:t>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集团本部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办公室（党委办公室、董事会办公室） 副主任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党委组织部（人力资源部） 副部长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财务部 副部长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资金管理中心 副主任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资产运营部 副部长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金控集团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淮北市保安有限公司 副总经理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淮北建投商业大数据信息有限公司 副总经理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同创担保集团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业务二部 部 长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创新业务部 部 长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公共事业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淮北市保障性住房运营有限公司 副总经理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文旅集团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淮北市文旅集团有限公司业务发展部 部 长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安徽南湖文化传媒有限公司 副总经理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淮北市南湖公园运营管理有限公司 副总经理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淮北市颐年健康养老产业有限公司 副总经理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朔西湖保护开发建设有限公司  副总经理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淮北市人力资源服务有限责任公司</w:t>
            </w: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（淮北市劳动保障服务有限责任公司） 副总经理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绿金产业股份有限公司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副总经理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财务总监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建投交投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淮北市融通实业有限公司 副总经理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淮北建投油品销售有限公司 副总经理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淮北通鸣矿业有限公司 副总经理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合 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121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lY2IyZjVmMDg2YTZjMjk2MWYzOWY3ZGRhNzA5MDEifQ=="/>
  </w:docVars>
  <w:rsids>
    <w:rsidRoot w:val="00000000"/>
    <w:rsid w:val="00E51DBF"/>
    <w:rsid w:val="0644114B"/>
    <w:rsid w:val="20EE2E7B"/>
    <w:rsid w:val="2A443FBA"/>
    <w:rsid w:val="2FB93C93"/>
    <w:rsid w:val="3E01579D"/>
    <w:rsid w:val="45887847"/>
    <w:rsid w:val="46552541"/>
    <w:rsid w:val="4D68590C"/>
    <w:rsid w:val="501C4729"/>
    <w:rsid w:val="52AE5BBC"/>
    <w:rsid w:val="56D72365"/>
    <w:rsid w:val="5822393B"/>
    <w:rsid w:val="5BC00E43"/>
    <w:rsid w:val="5F0454EA"/>
    <w:rsid w:val="6BB20445"/>
    <w:rsid w:val="6D7A7332"/>
    <w:rsid w:val="75FB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2100"/>
    </w:pPr>
  </w:style>
  <w:style w:type="character" w:customStyle="1" w:styleId="5">
    <w:name w:val="font21"/>
    <w:basedOn w:val="4"/>
    <w:qFormat/>
    <w:uiPriority w:val="0"/>
    <w:rPr>
      <w:rFonts w:ascii="仿宋" w:eastAsia="仿宋" w:cs="仿宋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441</Characters>
  <Lines>0</Lines>
  <Paragraphs>0</Paragraphs>
  <TotalTime>24</TotalTime>
  <ScaleCrop>false</ScaleCrop>
  <LinksUpToDate>false</LinksUpToDate>
  <CharactersWithSpaces>467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2023-04-13T09:22:00Z</dcterms:created>
  <dc:creator>admin</dc:creator>
  <cp:lastModifiedBy>吴敏</cp:lastModifiedBy>
  <dcterms:modified xsi:type="dcterms:W3CDTF">2023-04-19T08:18:43Z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8DD56EE95E90464D8D8211976C0815F4_12</vt:lpwstr>
  </property>
</Properties>
</file>