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39" w:afterLines="100" w:line="4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淮北市人民医院新院区超市水果摊位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租赁合同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19" w:hanging="4819" w:hangingChars="1500"/>
        <w:textAlignment w:val="auto"/>
        <w:rPr>
          <w:rFonts w:hint="default" w:ascii="仿宋_GB2312" w:hAnsi="仿宋_GB2312" w:eastAsia="仿宋_GB2312" w:cs="仿宋_GB2312"/>
          <w:color w:val="auto"/>
          <w:w w:val="97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出租方：</w:t>
      </w:r>
      <w:r>
        <w:rPr>
          <w:rFonts w:hint="eastAsia" w:ascii="仿宋_GB2312" w:hAnsi="仿宋_GB2312" w:eastAsia="仿宋_GB2312" w:cs="仿宋_GB2312"/>
          <w:color w:val="auto"/>
          <w:w w:val="97"/>
          <w:kern w:val="0"/>
          <w:sz w:val="32"/>
          <w:szCs w:val="32"/>
        </w:rPr>
        <w:t>（以下简称“甲方”）</w:t>
      </w:r>
      <w:r>
        <w:rPr>
          <w:rFonts w:hint="eastAsia" w:ascii="仿宋_GB2312" w:hAnsi="仿宋_GB2312" w:eastAsia="仿宋_GB2312" w:cs="仿宋_GB2312"/>
          <w:color w:val="auto"/>
          <w:w w:val="97"/>
          <w:kern w:val="0"/>
          <w:sz w:val="32"/>
          <w:szCs w:val="32"/>
          <w:lang w:val="en-US" w:eastAsia="zh-CN"/>
        </w:rPr>
        <w:t>淮北市颐年健康养老产业有限公司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承租方：</w:t>
      </w:r>
      <w:r>
        <w:rPr>
          <w:rFonts w:hint="eastAsia" w:ascii="仿宋_GB2312" w:hAnsi="仿宋_GB2312" w:eastAsia="仿宋_GB2312" w:cs="仿宋_GB2312"/>
          <w:color w:val="auto"/>
          <w:w w:val="97"/>
          <w:kern w:val="0"/>
          <w:sz w:val="32"/>
          <w:szCs w:val="32"/>
        </w:rPr>
        <w:t>（以下简称“乙方”）</w:t>
      </w:r>
      <w:r>
        <w:rPr>
          <w:rFonts w:hint="eastAsia" w:ascii="仿宋_GB2312" w:hAnsi="仿宋_GB2312" w:eastAsia="仿宋_GB2312" w:cs="仿宋_GB2312"/>
          <w:color w:val="auto"/>
          <w:w w:val="97"/>
          <w:kern w:val="0"/>
          <w:sz w:val="32"/>
          <w:szCs w:val="32"/>
          <w:lang w:val="en-US" w:eastAsia="zh-CN"/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第一条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租赁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商位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及其附件的名称、数量、质量与用途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方租赁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方所有的商位（指仓位或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商位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，下同）座落位置：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u w:val="single"/>
          <w:lang w:val="en-US" w:eastAsia="zh-CN"/>
        </w:rPr>
        <w:t>人民医院新院区北楼商业街超市水果区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。商位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面积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u w:val="single"/>
          <w:lang w:val="en-US" w:eastAsia="zh-CN"/>
        </w:rPr>
        <w:t xml:space="preserve">约3.6㎡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，按市场划行归市要求经营用途为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u w:val="single"/>
          <w:lang w:val="en-US" w:eastAsia="zh-CN"/>
        </w:rPr>
        <w:t>售卖水果及水果礼盒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第二条 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租赁期限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租赁期限共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年，甲方自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日起将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方水果商位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交付乙方使用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，至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日收回。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方首次租赁时应向甲方一次性交纳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highlight w:val="none"/>
        </w:rPr>
        <w:t>履约保证金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highlight w:val="none"/>
          <w:u w:val="single"/>
          <w:lang w:val="en-US" w:eastAsia="zh-CN"/>
        </w:rPr>
        <w:t xml:space="preserve">1万元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（人民币大写：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壹万元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</w:rPr>
        <w:t>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），于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方支付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中标公示结束后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交纳。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租赁期满或合同解除，如不存在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扣除履约保证金的情形时甲方不计息退还。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第三条 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租金和租金的支付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1、租金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甲方商位租金为抽取乙方当月营收的      %。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2、支付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乙方在经营水果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商位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期间所获得的所有销售收入（以下统称为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流水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均入甲方指定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账户，乙方不得私自收银。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甲方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每月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从该流水总额中扣除租金费用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及税费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乙方应在甲方扣除租金后的实际所得金额基础上，依据中国相关税收法规的规定，向甲方开具合法有效的增值税专用发票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甲方在收到发票后15个工作日完成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将剩余收入全额支付至乙方指定的银行账户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第四条 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商位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附属设施的维护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方需对商位进行装修或增设他物的，事先必须书面申请，经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方同意后方可进行。商位内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方装修、增设他物费用自理，合同期满后装修设施或新增固定设施（不可撤除部分）无偿归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方，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方不得拆除，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方不作任何补偿。增设的他物（可撤除部分）由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方自行撤除，损坏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商位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的必须由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方恢复原状，或赔偿修复费用。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、经甲方书面同意，乙方可以对租赁商位进行装饰、装修和增设他物，对商位的装饰、装修、扩建等一切改动均须经甲方书面同意后方可实施。乙方在租赁期满或合同解除时，未形成附合的装饰、装修、扩建和增设他物，可以在5日内搬离或拆除，但不得损害租赁商位的完好状态，若因此造成租赁商位损毁的，乙方要承担赔偿责任；对于乙方在租赁期满或合同解除时，已形成附合的装饰、装修、扩建和增设他物等不能拆除的，无偿归甲方所有，乙方自愿放弃任何补偿要求。乙方不可拆解或故意损毁，否则，甲方有权要求乙方赔偿损失。乙方逾期未腾空搬离的物品，视为承租方放弃其所有权，出租方有权自行处理，由此发生的搬运等费用从履约保证金中扣除，不足部分由乙方承担。移交商位时，验收时双方共同参与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乙方应合理使用并爱护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商位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及附属设备，因乙方原因造成毁损灭失或发生故障的，由乙方负责修理、更换或按市场价赔偿，具体方式由甲方决定；乙方拒绝的，甲方有权自行维修或购置新物，费用从履约保证金中扣除，不足部分由乙方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 xml:space="preserve">第五条 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合同解除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（一）有下列情形之一的，本合同自动解除，双方互不承担责任：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1、因不可抗力致使本合同不能继续履行；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2、因法律、法规或政策需要被政府征用、征收或拆除。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因上述原因而解除合同的，租金按照实际租赁时间计算，不足整月的，按天计算，多退少补。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（二）甲方有下列情形之一的，乙方有权单方面解除合同：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1、未按约定时间交付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商位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达30日历天的；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2、交付的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商位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危及人身安全的。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（三）乙方有下列情形之一的，甲方有权单方面解除合同，收回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商位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1、未按约定支付租金达20日历天的；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2、擅自改变该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商位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用途的；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3、擅自装修、装饰、拆改变动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商位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4、分租、出借以其他方式将该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商位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让与他人使用的；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5、利用该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商位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存放危险物品或存放其他危及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商位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安全物品的；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6、利用该租赁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商位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从事违法、违规行为的；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7、逾期未支付按本合同约定应当由其承担的费用的；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8、未能处理好相邻关系导致甲方被投诉、起诉或陷入其他争议、纠纷的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9、乙方不得经营与标的物之外无关的经营行为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（四）如因甲方原因提前终止合同，甲乙双方就乙方的装修共同委托评估，甲方按照评估价格赔偿乙方；在甲方提出终止合同一周内，双方对委托评估机构未达成一致，则甲方自行委托，双方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按评估结果执行。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乙方未配合市人民医院日常管理工作，未配合院方做好文明创建工作，医院有权要求甲方将乙方清退出场。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第六条  违约责任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1、乙方未按约定支付租金的，除及时如数补交租金外，每逾期一天，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应支付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当月度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租金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的违约金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若首月租金20日内未足额缴纳，甲方有权将乙方清退出场并没收其履约保证金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2、乙方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本合同第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条第三款第2、3、4、5、6、7项约定情形之一的，除甲方有权解除合同外，乙方还应向甲方支付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2万元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的违约金；若甲方遭受的损失数额超过违约金数额的，乙方还应赔偿该超过部分。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本合同第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条第三款第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项约定情形的，除甲方有权解除合同外，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甲方有权将乙方清退出场并没收其履约保证金。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、乙方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本合同第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条第三款第5、6项约定情形的，</w:t>
      </w: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</w:rPr>
        <w:t>除甲方有权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解除合同外，乙方还应补交齐所有的费用、滞纳金、罚款等款项，否则，甲方有权从履约保证金扣除；给甲方造成损失的，乙方应予以赔偿。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乙方在租赁期间内的人身和财产安全由乙方自行负责，在租赁期内，乙方是该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商位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的实际管理人，该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商位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内发生的所有安全事故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由乙方来承担，与甲方无关。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、租赁期内，甲方需提前收回出租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商位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的，应提前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single"/>
        </w:rPr>
        <w:t xml:space="preserve"> 30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日历天通知乙方，退还剩余租赁期对应的租金；租赁期内，乙方需提前退租的，应提前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single"/>
        </w:rPr>
        <w:t xml:space="preserve"> 30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日历天通知甲方，乙方提前退租时如有未缴租金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予以补缴，且应向甲方支付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2万元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的违约金。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、乙方按照本条约定应支付的违约金，甲方有权从履约保证金中直接扣除，不足部分乙方应予以补齐。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8、乙方擅自停业7天应向甲方支付0.5万元的违约金，擅自停业15天应向甲方支付2万元违约金，擅自停业30天甲方有权解除合同并扣除履约保证金。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9、 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若在本合同有效期内，乙方被发现在未经甲方明确授权的情况下私自进行收银活动，乙方应立即纠正违规行为，并在甲方发出书面通知后的指定期限内，向甲方一次性支付违约金人民币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0.5万元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作为对私自收银行为的处罚。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  <w:t xml:space="preserve">第七条 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其他约定事项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eastAsia="zh-CN"/>
        </w:rPr>
        <w:t>乙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</w:rPr>
        <w:t>方经营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的商品的保管和财产安全由乙方自行负责，并自行负责水果的采购、运输、储存及日常销售管理等事务，应安排专人负责水果切配及果篮；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遵纪守法，遵守市场各项管理制度，诚实守信，亮照经营，明码实价，照章纳税，自办经营手续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不得销售假冒伪劣商品，“三无”商品，掺杂使假、以次充好商品及法律、法规禁止销售的商品；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做好商位清洁卫生工作，配合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方维护市场秩序，维护设施完整，维护公共安全；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必须严格执行《食品安全法》《农产品质量安全法》，建立农产品进销台帐，认真执行《农产品索票索证制度》及《市场的准入制度》，保证所经营的农产品的质量安全和可追溯求源，不合格农产品必须立即销毁，已销售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方负责收回，未销售的由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方在有关部门的监督下自行销毁或作无害化处理，造成农产品质量安全事故的由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方自行负责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（六）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严格遵守《消防法》及《环境保护法》等法律，安全用水用电，安全使用商位及设施，严禁私拉乱接和使用大功率（超过1000瓦）电器设备，严禁窃水、窃电，严禁在市场内燃放、转运、销售、存放烟花爆竹、乙炔等易燃易爆、有毒有害物品，严禁在经营场所及公共区域进行污染性作业以及违章用火，燃烧柴快、垃圾、有烟煤等，造成的损失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方自行承担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（七）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期间因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方原因发生的安全、火灾事故及违反治安管理法规造成的相关责任及损失概由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方负责，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方不承担任何法律责任，不负责赔偿相关损失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（八）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本合同未尽事宜，经双方共同协商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做出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补充规定，补充规定与本合同具有同等效力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租赁期内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，乙方不得以任何理由要求减免房租。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（十）人民医院新院区北楼商业街超市若在本合同期限内对外承包，本合同自行失效，乙方应在5日内无条件撤场，甲方不承担任何违约责任。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（十一）本合同经双方负责人或授权代理人签字、盖章后生效。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（十二）租赁期内及乙方逾期返还期间，租赁商位及附属设施设备范围内的消防、防盗等工作由乙方负责，若发生消防事故、失窃等致甲方或任何第三方人身、财产损害的，一切责任由乙方承担。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第八条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争议解决方式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因履行本合同发生的争议，由双方协商解决，协商不成时，提交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商位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所在地有管辖权人民法院诉讼解决。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第九条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本合同一式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份，具有同等法律效力，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份，双方签字、盖章后即生效。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（本页至此结束，以下无正文）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甲方（印章）：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授权代表（签字）：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方（印章）：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授权代表（签字）：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日</w:t>
      </w:r>
      <w:bookmarkStart w:id="0" w:name="3_13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416" w:bottom="1276" w:left="1560" w:header="851" w:footer="992" w:gutter="0"/>
      <w:cols w:space="720" w:num="1"/>
      <w:titlePg/>
      <w:docGrid w:type="lines" w:linePitch="3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990E2AF-3ADF-442E-A680-942991C6D7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EFE6F1C-D9E5-4CF9-AC09-274514CC3B3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6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csImhkaWQiOiIzYTJkZDE3YjkzZGJhMmJkM2ViOTExNDAxZTY3OTBjOCIsInVzZXJDb3VudCI6MX0="/>
  </w:docVars>
  <w:rsids>
    <w:rsidRoot w:val="287157B0"/>
    <w:rsid w:val="00006350"/>
    <w:rsid w:val="00036AE7"/>
    <w:rsid w:val="00067D67"/>
    <w:rsid w:val="0008321F"/>
    <w:rsid w:val="000C721D"/>
    <w:rsid w:val="000D568A"/>
    <w:rsid w:val="000E101B"/>
    <w:rsid w:val="000F4FD9"/>
    <w:rsid w:val="00106A9F"/>
    <w:rsid w:val="00116B3B"/>
    <w:rsid w:val="001232A4"/>
    <w:rsid w:val="00132A23"/>
    <w:rsid w:val="00136ABC"/>
    <w:rsid w:val="00151397"/>
    <w:rsid w:val="00192244"/>
    <w:rsid w:val="001B0122"/>
    <w:rsid w:val="001C45AC"/>
    <w:rsid w:val="001D6909"/>
    <w:rsid w:val="001F323C"/>
    <w:rsid w:val="002035B8"/>
    <w:rsid w:val="00244454"/>
    <w:rsid w:val="002570E4"/>
    <w:rsid w:val="00272CF7"/>
    <w:rsid w:val="002C6F68"/>
    <w:rsid w:val="002E346C"/>
    <w:rsid w:val="002F17D9"/>
    <w:rsid w:val="0031036D"/>
    <w:rsid w:val="00336898"/>
    <w:rsid w:val="003379A6"/>
    <w:rsid w:val="00340374"/>
    <w:rsid w:val="003407EF"/>
    <w:rsid w:val="00377129"/>
    <w:rsid w:val="003911CC"/>
    <w:rsid w:val="003A00CA"/>
    <w:rsid w:val="003A5E58"/>
    <w:rsid w:val="003C1FA8"/>
    <w:rsid w:val="003C7881"/>
    <w:rsid w:val="00405BAA"/>
    <w:rsid w:val="00432799"/>
    <w:rsid w:val="00435136"/>
    <w:rsid w:val="0044371B"/>
    <w:rsid w:val="004464FD"/>
    <w:rsid w:val="00467F89"/>
    <w:rsid w:val="00472620"/>
    <w:rsid w:val="004960AF"/>
    <w:rsid w:val="004C16DE"/>
    <w:rsid w:val="00500C89"/>
    <w:rsid w:val="00517E95"/>
    <w:rsid w:val="00531803"/>
    <w:rsid w:val="00561024"/>
    <w:rsid w:val="00566033"/>
    <w:rsid w:val="005928A7"/>
    <w:rsid w:val="0059733B"/>
    <w:rsid w:val="005A42E4"/>
    <w:rsid w:val="005C0BBE"/>
    <w:rsid w:val="005E0708"/>
    <w:rsid w:val="005E6F27"/>
    <w:rsid w:val="00616FFD"/>
    <w:rsid w:val="00651E4B"/>
    <w:rsid w:val="00653774"/>
    <w:rsid w:val="00672A55"/>
    <w:rsid w:val="006C3DBE"/>
    <w:rsid w:val="006F483E"/>
    <w:rsid w:val="006F4FBB"/>
    <w:rsid w:val="0074576C"/>
    <w:rsid w:val="00745BB4"/>
    <w:rsid w:val="00754603"/>
    <w:rsid w:val="00796731"/>
    <w:rsid w:val="007B2829"/>
    <w:rsid w:val="007E3A9F"/>
    <w:rsid w:val="00810A06"/>
    <w:rsid w:val="0081268B"/>
    <w:rsid w:val="00815614"/>
    <w:rsid w:val="0084393D"/>
    <w:rsid w:val="008512BE"/>
    <w:rsid w:val="008864E8"/>
    <w:rsid w:val="008B1568"/>
    <w:rsid w:val="008B42F6"/>
    <w:rsid w:val="008B671C"/>
    <w:rsid w:val="008D3002"/>
    <w:rsid w:val="008D50F0"/>
    <w:rsid w:val="00904D78"/>
    <w:rsid w:val="009B100C"/>
    <w:rsid w:val="00A03ED5"/>
    <w:rsid w:val="00A25A98"/>
    <w:rsid w:val="00A501DE"/>
    <w:rsid w:val="00AA3766"/>
    <w:rsid w:val="00AB192D"/>
    <w:rsid w:val="00AD5C5D"/>
    <w:rsid w:val="00B042D4"/>
    <w:rsid w:val="00B10F73"/>
    <w:rsid w:val="00B26546"/>
    <w:rsid w:val="00B422B7"/>
    <w:rsid w:val="00B94B09"/>
    <w:rsid w:val="00BA0164"/>
    <w:rsid w:val="00BA1005"/>
    <w:rsid w:val="00BB63EF"/>
    <w:rsid w:val="00BC1C32"/>
    <w:rsid w:val="00BD4D10"/>
    <w:rsid w:val="00C30925"/>
    <w:rsid w:val="00C413E3"/>
    <w:rsid w:val="00C41E3C"/>
    <w:rsid w:val="00C43E74"/>
    <w:rsid w:val="00C921E2"/>
    <w:rsid w:val="00CE3CB3"/>
    <w:rsid w:val="00CF5718"/>
    <w:rsid w:val="00D25DA2"/>
    <w:rsid w:val="00D445D8"/>
    <w:rsid w:val="00D45D65"/>
    <w:rsid w:val="00D8714B"/>
    <w:rsid w:val="00DC3DDE"/>
    <w:rsid w:val="00E13E92"/>
    <w:rsid w:val="00E35DC3"/>
    <w:rsid w:val="00E41A67"/>
    <w:rsid w:val="00E500CC"/>
    <w:rsid w:val="00E67972"/>
    <w:rsid w:val="00E73F3C"/>
    <w:rsid w:val="00EA7693"/>
    <w:rsid w:val="00EC7319"/>
    <w:rsid w:val="00F12158"/>
    <w:rsid w:val="00F34066"/>
    <w:rsid w:val="00F43D59"/>
    <w:rsid w:val="00F5023A"/>
    <w:rsid w:val="00F6262A"/>
    <w:rsid w:val="00FA054D"/>
    <w:rsid w:val="00FA2B69"/>
    <w:rsid w:val="00FA2D01"/>
    <w:rsid w:val="00FC6FFF"/>
    <w:rsid w:val="00FE1D5E"/>
    <w:rsid w:val="00FF6117"/>
    <w:rsid w:val="06AE359C"/>
    <w:rsid w:val="0DC25BBC"/>
    <w:rsid w:val="1346543B"/>
    <w:rsid w:val="1CEB0EDB"/>
    <w:rsid w:val="1E6366E9"/>
    <w:rsid w:val="21AC4ECC"/>
    <w:rsid w:val="27A927BE"/>
    <w:rsid w:val="287157B0"/>
    <w:rsid w:val="2D6C3FC1"/>
    <w:rsid w:val="35C00BC9"/>
    <w:rsid w:val="386C690D"/>
    <w:rsid w:val="3CFD0BB7"/>
    <w:rsid w:val="3E25377F"/>
    <w:rsid w:val="418F600A"/>
    <w:rsid w:val="48D36F35"/>
    <w:rsid w:val="4FB66902"/>
    <w:rsid w:val="52E744B5"/>
    <w:rsid w:val="573C08AD"/>
    <w:rsid w:val="623A0CA7"/>
    <w:rsid w:val="64C60F2B"/>
    <w:rsid w:val="72246375"/>
    <w:rsid w:val="7669095A"/>
    <w:rsid w:val="768115FD"/>
    <w:rsid w:val="784976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Emphasis"/>
    <w:basedOn w:val="7"/>
    <w:autoRedefine/>
    <w:qFormat/>
    <w:uiPriority w:val="0"/>
    <w:rPr>
      <w:i/>
    </w:rPr>
  </w:style>
  <w:style w:type="paragraph" w:customStyle="1" w:styleId="10">
    <w:name w:val="稻壳合同样式 2级"/>
    <w:basedOn w:val="1"/>
    <w:autoRedefine/>
    <w:qFormat/>
    <w:uiPriority w:val="0"/>
    <w:pPr>
      <w:spacing w:line="400" w:lineRule="exact"/>
      <w:ind w:firstLine="420"/>
      <w:outlineLvl w:val="1"/>
    </w:pPr>
    <w:rPr>
      <w:rFonts w:hint="eastAsia" w:ascii="方正仿宋_GBK" w:hAnsi="宋体" w:eastAsia="方正仿宋_GBK" w:cs="方正仿宋_GBK"/>
      <w:sz w:val="24"/>
    </w:rPr>
  </w:style>
  <w:style w:type="paragraph" w:customStyle="1" w:styleId="11">
    <w:name w:val="稻壳合同样式 1级"/>
    <w:basedOn w:val="1"/>
    <w:autoRedefine/>
    <w:qFormat/>
    <w:uiPriority w:val="0"/>
    <w:pPr>
      <w:spacing w:line="400" w:lineRule="exact"/>
      <w:ind w:left="1" w:firstLine="1012" w:firstLineChars="229"/>
      <w:outlineLvl w:val="0"/>
    </w:pPr>
    <w:rPr>
      <w:rFonts w:hint="eastAsia" w:ascii="方正仿宋_GBK" w:hAnsi="方正仿宋_GBK" w:eastAsia="方正仿宋_GBK" w:cs="方正仿宋_GBK"/>
      <w:sz w:val="24"/>
    </w:rPr>
  </w:style>
  <w:style w:type="paragraph" w:customStyle="1" w:styleId="12">
    <w:name w:val="稻壳合同样式 3级"/>
    <w:basedOn w:val="1"/>
    <w:autoRedefine/>
    <w:qFormat/>
    <w:uiPriority w:val="0"/>
    <w:pPr>
      <w:spacing w:line="400" w:lineRule="exact"/>
      <w:ind w:firstLine="420"/>
      <w:outlineLvl w:val="2"/>
    </w:pPr>
    <w:rPr>
      <w:rFonts w:hint="eastAsia" w:ascii="方正仿宋_GBK" w:hAnsi="宋体" w:eastAsia="方正仿宋_GBK" w:cs="方正仿宋_GBK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415;&#27665;&#36229;&#24066;\AppData\Roaming\kingsoft\office6\templates\download\4fdf67d16bc19a50c3a7519cce39b0e4\&#24066;&#22330;&#25674;&#20301;&#31199;&#36161;&#21512;&#21516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市场摊位租赁合同.doc</Template>
  <Pages>3</Pages>
  <Words>2030</Words>
  <Characters>2035</Characters>
  <Lines>19</Lines>
  <Paragraphs>5</Paragraphs>
  <TotalTime>15</TotalTime>
  <ScaleCrop>false</ScaleCrop>
  <LinksUpToDate>false</LinksUpToDate>
  <CharactersWithSpaces>2681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2024-02-22T03:59:00Z</dcterms:created>
  <dc:creator>zkw</dc:creator>
  <cp:lastModifiedBy>zkw</cp:lastModifiedBy>
  <dcterms:modified xsi:type="dcterms:W3CDTF">2024-04-07T03:50:16Z</dcterms:modified>
  <dc:title>                         合同编码：          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TemplateUUID">
    <vt:lpwstr>v1.0_mb_tW2GwnV+//5L4BPPn14Ztw==</vt:lpwstr>
  </property>
  <property fmtid="{D5CDD505-2E9C-101B-9397-08002B2CF9AE}" pid="4" name="ICV">
    <vt:lpwstr>78E4FEC242544951A62F8F9D4C0473E2_13</vt:lpwstr>
  </property>
</Properties>
</file>