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56" w:beforeLines="50" w:line="720" w:lineRule="auto"/>
        <w:rPr>
          <w:rFonts w:hint="eastAsia" w:hAnsi="宋体"/>
          <w:color w:val="000000"/>
          <w:spacing w:val="-85"/>
          <w:kern w:val="0"/>
          <w:sz w:val="72"/>
        </w:rPr>
      </w:pPr>
    </w:p>
    <w:p>
      <w:pPr>
        <w:pStyle w:val="2"/>
        <w:spacing w:before="156" w:beforeLines="50" w:line="720" w:lineRule="auto"/>
        <w:jc w:val="center"/>
        <w:rPr>
          <w:rFonts w:hint="eastAsia" w:hAnsi="宋体"/>
          <w:color w:val="000000"/>
          <w:spacing w:val="-45"/>
          <w:kern w:val="0"/>
          <w:sz w:val="72"/>
        </w:rPr>
      </w:pPr>
      <w:r>
        <w:rPr>
          <w:rFonts w:hint="eastAsia" w:hAnsi="宋体"/>
          <w:color w:val="000000"/>
          <w:spacing w:val="-45"/>
          <w:kern w:val="0"/>
          <w:sz w:val="72"/>
        </w:rPr>
        <w:t>淮北市惠黎建设工程管理有限公司</w:t>
      </w:r>
    </w:p>
    <w:p>
      <w:pPr>
        <w:pStyle w:val="2"/>
        <w:spacing w:line="720" w:lineRule="exact"/>
        <w:ind w:firstLine="425"/>
        <w:rPr>
          <w:rFonts w:hint="eastAsia" w:hAnsi="宋体"/>
          <w:color w:val="000000"/>
          <w:spacing w:val="20"/>
          <w:kern w:val="0"/>
          <w:sz w:val="72"/>
        </w:rPr>
      </w:pPr>
    </w:p>
    <w:p>
      <w:pPr>
        <w:pStyle w:val="2"/>
        <w:spacing w:line="720" w:lineRule="exact"/>
        <w:ind w:firstLine="425"/>
        <w:rPr>
          <w:rFonts w:hint="eastAsia" w:hAnsi="宋体"/>
          <w:color w:val="000000"/>
          <w:spacing w:val="20"/>
          <w:kern w:val="0"/>
          <w:sz w:val="72"/>
        </w:rPr>
      </w:pPr>
    </w:p>
    <w:p>
      <w:pPr>
        <w:pStyle w:val="2"/>
        <w:spacing w:line="720" w:lineRule="exact"/>
        <w:ind w:firstLine="425"/>
        <w:rPr>
          <w:rFonts w:hint="eastAsia" w:hAnsi="宋体"/>
          <w:color w:val="000000"/>
          <w:spacing w:val="20"/>
          <w:kern w:val="0"/>
          <w:sz w:val="72"/>
        </w:rPr>
      </w:pPr>
    </w:p>
    <w:p>
      <w:pPr>
        <w:autoSpaceDE w:val="0"/>
        <w:autoSpaceDN w:val="0"/>
        <w:adjustRightInd w:val="0"/>
        <w:ind w:firstLine="480"/>
        <w:jc w:val="center"/>
        <w:rPr>
          <w:rFonts w:hint="eastAsia" w:ascii="华文新魏" w:hAnsi="宋体" w:eastAsia="华文新魏"/>
          <w:color w:val="000000"/>
          <w:spacing w:val="20"/>
          <w:kern w:val="0"/>
          <w:sz w:val="30"/>
        </w:rPr>
      </w:pPr>
      <w:r>
        <w:rPr>
          <w:rFonts w:hint="eastAsia" w:ascii="华文新魏" w:hAnsi="宋体" w:eastAsia="华文新魏"/>
          <w:color w:val="000000"/>
          <w:spacing w:val="20"/>
          <w:kern w:val="0"/>
          <w:sz w:val="144"/>
        </w:rPr>
        <w:t>拍卖资料</w:t>
      </w:r>
    </w:p>
    <w:p>
      <w:pPr>
        <w:autoSpaceDE w:val="0"/>
        <w:autoSpaceDN w:val="0"/>
        <w:adjustRightInd w:val="0"/>
        <w:ind w:firstLine="480"/>
        <w:jc w:val="center"/>
        <w:rPr>
          <w:rFonts w:hint="eastAsia" w:ascii="宋体"/>
          <w:outline/>
          <w:color w:val="000000"/>
          <w:kern w:val="0"/>
          <w:sz w:val="28"/>
          <w14:textOutline w14:w="9525" w14:cap="flat" w14:cmpd="sng" w14:algn="ctr">
            <w14:solidFill>
              <w14:srgbClr w14:val="000000"/>
            </w14:solidFill>
            <w14:prstDash w14:val="solid"/>
            <w14:round/>
          </w14:textOutline>
          <w14:textFill>
            <w14:noFill/>
          </w14:textFill>
        </w:rPr>
      </w:pPr>
    </w:p>
    <w:p>
      <w:pPr>
        <w:autoSpaceDE w:val="0"/>
        <w:autoSpaceDN w:val="0"/>
        <w:adjustRightInd w:val="0"/>
        <w:ind w:firstLine="480"/>
        <w:jc w:val="center"/>
        <w:rPr>
          <w:rFonts w:hint="eastAsia" w:ascii="宋体"/>
          <w:outline/>
          <w:color w:val="000000"/>
          <w:kern w:val="0"/>
          <w:sz w:val="28"/>
          <w14:textOutline w14:w="9525" w14:cap="flat" w14:cmpd="sng" w14:algn="ctr">
            <w14:solidFill>
              <w14:srgbClr w14:val="000000"/>
            </w14:solidFill>
            <w14:prstDash w14:val="solid"/>
            <w14:round/>
          </w14:textOutline>
          <w14:textFill>
            <w14:noFill/>
          </w14:textFill>
        </w:rPr>
      </w:pPr>
    </w:p>
    <w:p>
      <w:pPr>
        <w:autoSpaceDE w:val="0"/>
        <w:autoSpaceDN w:val="0"/>
        <w:adjustRightInd w:val="0"/>
        <w:rPr>
          <w:rFonts w:hint="eastAsia" w:ascii="宋体"/>
          <w:outline/>
          <w:color w:val="000000"/>
          <w:kern w:val="0"/>
          <w:sz w:val="28"/>
          <w14:textOutline w14:w="9525" w14:cap="flat" w14:cmpd="sng" w14:algn="ctr">
            <w14:solidFill>
              <w14:srgbClr w14:val="000000"/>
            </w14:solidFill>
            <w14:prstDash w14:val="solid"/>
            <w14:round/>
          </w14:textOutline>
          <w14:textFill>
            <w14:noFill/>
          </w14:textFill>
        </w:rPr>
      </w:pPr>
    </w:p>
    <w:p>
      <w:pPr>
        <w:autoSpaceDE w:val="0"/>
        <w:autoSpaceDN w:val="0"/>
        <w:adjustRightInd w:val="0"/>
        <w:jc w:val="center"/>
        <w:rPr>
          <w:rFonts w:hint="eastAsia" w:ascii="宋体"/>
          <w:outline/>
          <w:color w:val="000000"/>
          <w:kern w:val="0"/>
          <w:sz w:val="28"/>
          <w14:textOutline w14:w="9525" w14:cap="flat" w14:cmpd="sng" w14:algn="ctr">
            <w14:solidFill>
              <w14:srgbClr w14:val="000000"/>
            </w14:solidFill>
            <w14:prstDash w14:val="solid"/>
            <w14:round/>
          </w14:textOutline>
          <w14:textFill>
            <w14:noFill/>
          </w14:textFill>
        </w:rPr>
      </w:pPr>
    </w:p>
    <w:p>
      <w:pPr>
        <w:autoSpaceDE w:val="0"/>
        <w:autoSpaceDN w:val="0"/>
        <w:adjustRightInd w:val="0"/>
        <w:jc w:val="center"/>
        <w:rPr>
          <w:rFonts w:hint="eastAsia" w:ascii="宋体"/>
          <w:outline/>
          <w:color w:val="000000"/>
          <w:kern w:val="0"/>
          <w:sz w:val="28"/>
          <w14:textOutline w14:w="9525" w14:cap="flat" w14:cmpd="sng" w14:algn="ctr">
            <w14:solidFill>
              <w14:srgbClr w14:val="000000"/>
            </w14:solidFill>
            <w14:prstDash w14:val="solid"/>
            <w14:round/>
          </w14:textOutline>
          <w14:textFill>
            <w14:noFill/>
          </w14:textFill>
        </w:rPr>
      </w:pPr>
    </w:p>
    <w:p>
      <w:pPr>
        <w:pStyle w:val="8"/>
        <w:tabs>
          <w:tab w:val="left" w:pos="660"/>
        </w:tabs>
        <w:spacing w:line="360" w:lineRule="exact"/>
        <w:rPr>
          <w:rFonts w:hint="eastAsia" w:hAnsi="宋体"/>
          <w:b/>
          <w:color w:val="000000"/>
          <w:sz w:val="32"/>
        </w:rPr>
      </w:pPr>
    </w:p>
    <w:p>
      <w:pPr>
        <w:spacing w:after="156" w:afterLines="50"/>
        <w:ind w:firstLine="1600" w:firstLineChars="500"/>
        <w:rPr>
          <w:rFonts w:hint="eastAsia" w:ascii="仿宋" w:hAnsi="仿宋" w:eastAsia="仿宋" w:cs="仿宋_GB2312"/>
          <w:bCs/>
          <w:sz w:val="32"/>
          <w:szCs w:val="32"/>
        </w:rPr>
      </w:pPr>
      <w:r>
        <w:rPr>
          <w:rFonts w:hint="eastAsia" w:ascii="仿宋" w:hAnsi="仿宋" w:eastAsia="仿宋" w:cs="黑体"/>
          <w:bCs/>
          <w:color w:val="000000"/>
          <w:kern w:val="0"/>
          <w:sz w:val="32"/>
          <w:szCs w:val="32"/>
        </w:rPr>
        <w:t>拍卖标的</w:t>
      </w:r>
      <w:r>
        <w:rPr>
          <w:rFonts w:hint="eastAsia" w:ascii="仿宋" w:hAnsi="仿宋" w:eastAsia="仿宋" w:cs="黑体"/>
          <w:bCs/>
          <w:color w:val="000000"/>
          <w:sz w:val="32"/>
          <w:szCs w:val="32"/>
        </w:rPr>
        <w:t>：</w:t>
      </w:r>
      <w:r>
        <w:rPr>
          <w:rFonts w:hint="eastAsia" w:ascii="仿宋" w:hAnsi="仿宋" w:eastAsia="仿宋"/>
          <w:color w:val="auto"/>
          <w:sz w:val="28"/>
          <w:szCs w:val="28"/>
        </w:rPr>
        <w:t>以物抵债</w:t>
      </w:r>
      <w:r>
        <w:rPr>
          <w:rFonts w:hint="eastAsia" w:ascii="仿宋" w:hAnsi="仿宋" w:eastAsia="仿宋"/>
          <w:color w:val="auto"/>
          <w:sz w:val="28"/>
          <w:szCs w:val="28"/>
          <w:lang w:val="en-US" w:eastAsia="zh-CN"/>
        </w:rPr>
        <w:t>库存物品</w:t>
      </w:r>
    </w:p>
    <w:p>
      <w:pPr>
        <w:spacing w:after="156" w:afterLines="50"/>
        <w:ind w:firstLine="1600" w:firstLineChars="500"/>
        <w:rPr>
          <w:rFonts w:hint="eastAsia" w:ascii="仿宋" w:hAnsi="仿宋" w:eastAsia="仿宋" w:cs="仿宋_GB2312"/>
          <w:bCs/>
          <w:sz w:val="32"/>
          <w:szCs w:val="32"/>
        </w:rPr>
      </w:pPr>
      <w:r>
        <w:rPr>
          <w:rFonts w:hint="eastAsia" w:ascii="仿宋" w:hAnsi="仿宋" w:eastAsia="仿宋" w:cs="黑体"/>
          <w:bCs/>
          <w:color w:val="000000"/>
          <w:sz w:val="32"/>
          <w:szCs w:val="32"/>
        </w:rPr>
        <w:t>拍卖时间：</w:t>
      </w:r>
      <w:r>
        <w:rPr>
          <w:rFonts w:hint="eastAsia" w:ascii="仿宋" w:hAnsi="仿宋" w:eastAsia="仿宋" w:cs="仿宋_GB2312"/>
          <w:bCs/>
          <w:sz w:val="32"/>
          <w:szCs w:val="32"/>
        </w:rPr>
        <w:t>2024年</w:t>
      </w:r>
      <w:r>
        <w:rPr>
          <w:rFonts w:hint="eastAsia" w:ascii="仿宋" w:hAnsi="仿宋" w:eastAsia="仿宋" w:cs="仿宋_GB2312"/>
          <w:bCs/>
          <w:sz w:val="32"/>
          <w:szCs w:val="32"/>
          <w:lang w:val="en-US" w:eastAsia="zh-CN"/>
        </w:rPr>
        <w:t>9</w:t>
      </w:r>
      <w:r>
        <w:rPr>
          <w:rFonts w:hint="eastAsia" w:ascii="仿宋" w:hAnsi="仿宋" w:eastAsia="仿宋" w:cs="仿宋_GB2312"/>
          <w:bCs/>
          <w:sz w:val="32"/>
          <w:szCs w:val="32"/>
        </w:rPr>
        <w:t>月</w:t>
      </w:r>
      <w:r>
        <w:rPr>
          <w:rFonts w:hint="eastAsia" w:ascii="仿宋" w:hAnsi="仿宋" w:eastAsia="仿宋" w:cs="仿宋_GB2312"/>
          <w:bCs/>
          <w:sz w:val="32"/>
          <w:szCs w:val="32"/>
          <w:lang w:val="en-US" w:eastAsia="zh-CN"/>
        </w:rPr>
        <w:t>3</w:t>
      </w:r>
      <w:r>
        <w:rPr>
          <w:rFonts w:hint="eastAsia" w:ascii="仿宋" w:hAnsi="仿宋" w:eastAsia="仿宋" w:cs="仿宋_GB2312"/>
          <w:bCs/>
          <w:sz w:val="32"/>
          <w:szCs w:val="32"/>
        </w:rPr>
        <w:t>日（星期</w:t>
      </w:r>
      <w:r>
        <w:rPr>
          <w:rFonts w:hint="eastAsia" w:ascii="仿宋" w:hAnsi="仿宋" w:eastAsia="仿宋" w:cs="仿宋_GB2312"/>
          <w:bCs/>
          <w:sz w:val="32"/>
          <w:szCs w:val="32"/>
          <w:lang w:val="en-US" w:eastAsia="zh-CN"/>
        </w:rPr>
        <w:t>二</w:t>
      </w:r>
      <w:r>
        <w:rPr>
          <w:rFonts w:hint="eastAsia" w:ascii="仿宋" w:hAnsi="仿宋" w:eastAsia="仿宋" w:cs="仿宋_GB2312"/>
          <w:bCs/>
          <w:sz w:val="32"/>
          <w:szCs w:val="32"/>
        </w:rPr>
        <w:t>）上午9：</w:t>
      </w:r>
      <w:r>
        <w:rPr>
          <w:rFonts w:hint="eastAsia" w:ascii="仿宋" w:hAnsi="仿宋" w:eastAsia="仿宋" w:cs="仿宋_GB2312"/>
          <w:bCs/>
          <w:sz w:val="32"/>
          <w:szCs w:val="32"/>
          <w:lang w:val="en-US" w:eastAsia="zh-CN"/>
        </w:rPr>
        <w:t>3</w:t>
      </w:r>
      <w:r>
        <w:rPr>
          <w:rFonts w:hint="eastAsia" w:ascii="仿宋" w:hAnsi="仿宋" w:eastAsia="仿宋" w:cs="仿宋_GB2312"/>
          <w:bCs/>
          <w:sz w:val="32"/>
          <w:szCs w:val="32"/>
        </w:rPr>
        <w:t>0</w:t>
      </w:r>
    </w:p>
    <w:p>
      <w:pPr>
        <w:pStyle w:val="8"/>
        <w:tabs>
          <w:tab w:val="left" w:pos="660"/>
        </w:tabs>
        <w:spacing w:line="520" w:lineRule="exact"/>
        <w:ind w:firstLine="1600" w:firstLineChars="500"/>
        <w:rPr>
          <w:rFonts w:hint="eastAsia" w:ascii="仿宋" w:hAnsi="仿宋" w:eastAsia="仿宋" w:cs="仿宋_GB2312"/>
          <w:bCs/>
          <w:sz w:val="32"/>
          <w:szCs w:val="32"/>
        </w:rPr>
      </w:pPr>
      <w:r>
        <w:rPr>
          <w:rFonts w:hint="eastAsia" w:ascii="仿宋" w:hAnsi="仿宋" w:eastAsia="仿宋" w:cs="黑体"/>
          <w:bCs/>
          <w:color w:val="000000"/>
          <w:sz w:val="32"/>
          <w:szCs w:val="32"/>
        </w:rPr>
        <w:t>拍卖地点：</w:t>
      </w:r>
      <w:r>
        <w:rPr>
          <w:rFonts w:hint="eastAsia" w:ascii="仿宋" w:hAnsi="仿宋" w:eastAsia="仿宋"/>
          <w:color w:val="auto"/>
          <w:sz w:val="32"/>
          <w:szCs w:val="32"/>
          <w:lang w:val="en-US" w:eastAsia="zh-CN"/>
        </w:rPr>
        <w:t>淮北市</w:t>
      </w:r>
      <w:bookmarkStart w:id="0" w:name="_GoBack"/>
      <w:r>
        <w:rPr>
          <w:rFonts w:hint="eastAsia" w:ascii="仿宋" w:hAnsi="仿宋" w:eastAsia="仿宋"/>
          <w:color w:val="auto"/>
          <w:sz w:val="32"/>
          <w:szCs w:val="32"/>
          <w:lang w:val="en-US" w:eastAsia="zh-CN"/>
        </w:rPr>
        <w:t>建投控股集团有限</w:t>
      </w:r>
      <w:bookmarkEnd w:id="0"/>
      <w:r>
        <w:rPr>
          <w:rFonts w:hint="eastAsia" w:ascii="仿宋" w:hAnsi="仿宋" w:eastAsia="仿宋"/>
          <w:color w:val="auto"/>
          <w:sz w:val="32"/>
          <w:szCs w:val="32"/>
          <w:lang w:val="en-US" w:eastAsia="zh-CN"/>
        </w:rPr>
        <w:t>公司</w:t>
      </w:r>
    </w:p>
    <w:p>
      <w:pPr>
        <w:pageBreakBefore/>
        <w:jc w:val="center"/>
        <w:rPr>
          <w:rFonts w:hint="eastAsia" w:ascii="仿宋" w:hAnsi="仿宋" w:eastAsia="仿宋"/>
          <w:b/>
          <w:sz w:val="40"/>
          <w:szCs w:val="44"/>
        </w:rPr>
      </w:pPr>
      <w:r>
        <w:rPr>
          <w:rFonts w:hint="eastAsia" w:ascii="仿宋" w:hAnsi="仿宋" w:eastAsia="仿宋"/>
          <w:b/>
          <w:sz w:val="40"/>
          <w:szCs w:val="44"/>
        </w:rPr>
        <w:t>淮北市惠黎建设工程管理有限公司</w:t>
      </w:r>
    </w:p>
    <w:p>
      <w:pPr>
        <w:jc w:val="center"/>
        <w:rPr>
          <w:rFonts w:hint="eastAsia" w:ascii="仿宋" w:hAnsi="仿宋" w:eastAsia="仿宋"/>
          <w:b/>
          <w:sz w:val="40"/>
          <w:szCs w:val="44"/>
        </w:rPr>
      </w:pPr>
      <w:r>
        <w:rPr>
          <w:rFonts w:hint="eastAsia" w:ascii="仿宋" w:hAnsi="仿宋" w:eastAsia="仿宋"/>
          <w:b/>
          <w:sz w:val="40"/>
          <w:szCs w:val="44"/>
        </w:rPr>
        <w:t>拍卖规则</w:t>
      </w:r>
    </w:p>
    <w:p>
      <w:pPr>
        <w:spacing w:before="156" w:beforeLines="50"/>
        <w:ind w:firstLine="560" w:firstLineChars="200"/>
        <w:rPr>
          <w:rFonts w:hint="eastAsia" w:ascii="仿宋" w:hAnsi="仿宋" w:eastAsia="仿宋"/>
          <w:sz w:val="28"/>
          <w:szCs w:val="32"/>
        </w:rPr>
      </w:pPr>
      <w:r>
        <w:rPr>
          <w:rFonts w:hint="eastAsia" w:ascii="仿宋" w:hAnsi="仿宋" w:eastAsia="仿宋"/>
          <w:sz w:val="28"/>
          <w:szCs w:val="32"/>
        </w:rPr>
        <w:t xml:space="preserve">第一条〔规则制定〕 </w:t>
      </w:r>
      <w:r>
        <w:rPr>
          <w:rFonts w:ascii="仿宋" w:hAnsi="仿宋" w:eastAsia="仿宋"/>
          <w:sz w:val="28"/>
          <w:szCs w:val="32"/>
        </w:rPr>
        <w:t xml:space="preserve"> </w:t>
      </w:r>
      <w:r>
        <w:rPr>
          <w:rFonts w:hint="eastAsia" w:ascii="仿宋" w:hAnsi="仿宋" w:eastAsia="仿宋"/>
          <w:sz w:val="28"/>
          <w:szCs w:val="32"/>
        </w:rPr>
        <w:t>本拍卖规则由拍卖人依据《中华人民共和国拍卖法》、《拍卖管理办法》、《拍卖监督管理办法》、和委托拍卖文件等制定。</w:t>
      </w:r>
    </w:p>
    <w:p>
      <w:pPr>
        <w:spacing w:before="156" w:beforeLines="50"/>
        <w:ind w:firstLine="560" w:firstLineChars="200"/>
        <w:rPr>
          <w:rFonts w:hint="eastAsia" w:ascii="仿宋" w:hAnsi="仿宋" w:eastAsia="仿宋"/>
          <w:sz w:val="28"/>
          <w:szCs w:val="32"/>
        </w:rPr>
      </w:pPr>
      <w:r>
        <w:rPr>
          <w:rFonts w:hint="eastAsia" w:ascii="仿宋" w:hAnsi="仿宋" w:eastAsia="仿宋"/>
          <w:sz w:val="28"/>
          <w:szCs w:val="32"/>
        </w:rPr>
        <w:t xml:space="preserve">第二条〔竞买纪律〕 </w:t>
      </w:r>
      <w:r>
        <w:rPr>
          <w:rFonts w:ascii="仿宋" w:hAnsi="仿宋" w:eastAsia="仿宋"/>
          <w:sz w:val="28"/>
          <w:szCs w:val="32"/>
        </w:rPr>
        <w:t xml:space="preserve"> </w:t>
      </w:r>
      <w:r>
        <w:rPr>
          <w:rFonts w:hint="eastAsia" w:ascii="仿宋" w:hAnsi="仿宋" w:eastAsia="仿宋"/>
          <w:sz w:val="28"/>
          <w:szCs w:val="32"/>
        </w:rPr>
        <w:t>拍卖活动遵循“公开、公平、公正、诚实信用”的原则和“价高者得”的规则进行。竞买人必须严格遵守拍卖规则，自觉遵守拍卖</w:t>
      </w:r>
      <w:r>
        <w:rPr>
          <w:rFonts w:hint="eastAsia" w:ascii="仿宋" w:hAnsi="仿宋" w:eastAsia="仿宋"/>
          <w:sz w:val="28"/>
          <w:szCs w:val="32"/>
          <w:lang w:val="en-US" w:eastAsia="zh-CN"/>
        </w:rPr>
        <w:t>会</w:t>
      </w:r>
      <w:r>
        <w:rPr>
          <w:rFonts w:hint="eastAsia" w:ascii="仿宋" w:hAnsi="仿宋" w:eastAsia="仿宋"/>
          <w:sz w:val="28"/>
          <w:szCs w:val="32"/>
        </w:rPr>
        <w:t>纪律，不得有妨碍、阻挠应价或串通、操纵、垄断等非法行为，否则将取消其竞拍</w:t>
      </w:r>
      <w:r>
        <w:rPr>
          <w:rFonts w:hint="eastAsia" w:ascii="仿宋" w:hAnsi="仿宋" w:eastAsia="仿宋"/>
          <w:sz w:val="28"/>
          <w:szCs w:val="32"/>
          <w:lang w:val="en-US" w:eastAsia="zh-CN"/>
        </w:rPr>
        <w:t>或</w:t>
      </w:r>
      <w:r>
        <w:rPr>
          <w:rFonts w:hint="eastAsia" w:ascii="仿宋" w:hAnsi="仿宋" w:eastAsia="仿宋"/>
          <w:sz w:val="28"/>
          <w:szCs w:val="32"/>
        </w:rPr>
        <w:t>竞得的资格，并依法追究其责任。</w:t>
      </w:r>
    </w:p>
    <w:p>
      <w:pPr>
        <w:spacing w:before="156" w:beforeLines="50"/>
        <w:ind w:firstLine="560" w:firstLineChars="200"/>
        <w:rPr>
          <w:rFonts w:hint="eastAsia" w:ascii="仿宋" w:hAnsi="仿宋" w:eastAsia="仿宋"/>
          <w:sz w:val="28"/>
          <w:szCs w:val="32"/>
        </w:rPr>
      </w:pPr>
      <w:r>
        <w:rPr>
          <w:rFonts w:hint="eastAsia" w:ascii="仿宋" w:hAnsi="仿宋" w:eastAsia="仿宋"/>
          <w:sz w:val="28"/>
          <w:szCs w:val="32"/>
        </w:rPr>
        <w:t xml:space="preserve">第三条〔权属声明〕 </w:t>
      </w:r>
      <w:r>
        <w:rPr>
          <w:rFonts w:ascii="仿宋" w:hAnsi="仿宋" w:eastAsia="仿宋"/>
          <w:sz w:val="28"/>
          <w:szCs w:val="32"/>
        </w:rPr>
        <w:t xml:space="preserve"> </w:t>
      </w:r>
      <w:r>
        <w:rPr>
          <w:rFonts w:hint="eastAsia" w:ascii="仿宋" w:hAnsi="仿宋" w:eastAsia="仿宋"/>
          <w:sz w:val="28"/>
          <w:szCs w:val="32"/>
        </w:rPr>
        <w:t>本场拍卖会的标的由委托人提供。委托人承诺标的权属清晰，对其拥有充分的所有权或处置权。</w:t>
      </w:r>
    </w:p>
    <w:p>
      <w:pPr>
        <w:spacing w:before="156" w:beforeLines="50"/>
        <w:ind w:firstLine="560" w:firstLineChars="200"/>
        <w:rPr>
          <w:rFonts w:hint="eastAsia" w:ascii="仿宋" w:hAnsi="仿宋" w:eastAsia="仿宋"/>
          <w:sz w:val="28"/>
          <w:szCs w:val="32"/>
        </w:rPr>
      </w:pPr>
      <w:r>
        <w:rPr>
          <w:rFonts w:hint="eastAsia" w:ascii="仿宋" w:hAnsi="仿宋" w:eastAsia="仿宋"/>
          <w:sz w:val="28"/>
          <w:szCs w:val="32"/>
        </w:rPr>
        <w:t xml:space="preserve">第四条〔标的信息〕 </w:t>
      </w:r>
      <w:r>
        <w:rPr>
          <w:rFonts w:ascii="仿宋" w:hAnsi="仿宋" w:eastAsia="仿宋"/>
          <w:sz w:val="28"/>
          <w:szCs w:val="32"/>
        </w:rPr>
        <w:t xml:space="preserve"> </w:t>
      </w:r>
      <w:r>
        <w:rPr>
          <w:rFonts w:hint="eastAsia" w:ascii="仿宋" w:hAnsi="仿宋" w:eastAsia="仿宋"/>
          <w:sz w:val="28"/>
          <w:szCs w:val="32"/>
        </w:rPr>
        <w:t>标的详细信息请</w:t>
      </w:r>
      <w:r>
        <w:rPr>
          <w:rFonts w:hint="eastAsia" w:ascii="仿宋" w:hAnsi="仿宋" w:eastAsia="仿宋"/>
          <w:sz w:val="28"/>
          <w:szCs w:val="32"/>
          <w:lang w:val="en-US" w:eastAsia="zh-CN"/>
        </w:rPr>
        <w:t>浏览</w:t>
      </w:r>
      <w:r>
        <w:rPr>
          <w:rFonts w:hint="eastAsia" w:ascii="仿宋" w:hAnsi="仿宋" w:eastAsia="仿宋"/>
          <w:sz w:val="28"/>
          <w:szCs w:val="32"/>
        </w:rPr>
        <w:t>拍卖公告和相关资料，未涉及的部分请向拍卖人咨询。</w:t>
      </w:r>
    </w:p>
    <w:p>
      <w:pPr>
        <w:spacing w:before="156" w:beforeLines="50"/>
        <w:ind w:firstLine="560" w:firstLineChars="200"/>
        <w:rPr>
          <w:rFonts w:hint="eastAsia" w:ascii="仿宋" w:hAnsi="仿宋" w:eastAsia="仿宋"/>
          <w:sz w:val="28"/>
          <w:szCs w:val="32"/>
        </w:rPr>
      </w:pPr>
      <w:r>
        <w:rPr>
          <w:rFonts w:hint="eastAsia" w:ascii="仿宋" w:hAnsi="仿宋" w:eastAsia="仿宋"/>
          <w:sz w:val="28"/>
          <w:szCs w:val="32"/>
        </w:rPr>
        <w:t>第五条〔瑕疵声明〕</w:t>
      </w:r>
    </w:p>
    <w:p>
      <w:pPr>
        <w:ind w:firstLine="560" w:firstLineChars="200"/>
        <w:rPr>
          <w:rFonts w:hint="eastAsia" w:ascii="仿宋" w:hAnsi="仿宋" w:eastAsia="仿宋"/>
          <w:sz w:val="28"/>
          <w:szCs w:val="32"/>
        </w:rPr>
      </w:pPr>
      <w:r>
        <w:rPr>
          <w:rFonts w:hint="eastAsia" w:ascii="仿宋" w:hAnsi="仿宋" w:eastAsia="仿宋"/>
          <w:sz w:val="28"/>
          <w:szCs w:val="32"/>
        </w:rPr>
        <w:t>1、标的物以实际现状为准，拍卖人及委托人不承担本标的瑕疵保证。拍卖会相关公告、宣传、预展等形式对于标的状况的描述仅供竞买人参考，拍卖人不承担任何已知显性瑕疵和未知隐性瑕疵的担保责任。</w:t>
      </w:r>
    </w:p>
    <w:p>
      <w:pPr>
        <w:ind w:firstLine="560" w:firstLineChars="200"/>
        <w:rPr>
          <w:rFonts w:hint="eastAsia" w:ascii="仿宋" w:hAnsi="仿宋" w:eastAsia="仿宋"/>
          <w:sz w:val="28"/>
          <w:szCs w:val="32"/>
        </w:rPr>
      </w:pPr>
      <w:r>
        <w:rPr>
          <w:rFonts w:hint="eastAsia" w:ascii="仿宋" w:hAnsi="仿宋" w:eastAsia="仿宋"/>
          <w:sz w:val="28"/>
          <w:szCs w:val="32"/>
        </w:rPr>
        <w:t>2、拍卖人所提供的一切有关拍卖标的的资料仅供竞买人参考，标的简介仅是对拍卖标的的一般性说明，不代表本公司对拍卖标的的品质保证和承诺，竞买人竞拍以实际现状为准,竞买人报名成功即表明对拍卖标的的实际现状及一切相关瑕疵的认可</w:t>
      </w:r>
      <w:r>
        <w:rPr>
          <w:rFonts w:hint="eastAsia" w:ascii="仿宋" w:hAnsi="仿宋" w:eastAsia="仿宋"/>
          <w:sz w:val="28"/>
          <w:szCs w:val="32"/>
          <w:lang w:eastAsia="zh-CN"/>
        </w:rPr>
        <w:t>，</w:t>
      </w:r>
      <w:r>
        <w:rPr>
          <w:rFonts w:hint="eastAsia" w:ascii="仿宋" w:hAnsi="仿宋" w:eastAsia="仿宋"/>
          <w:sz w:val="28"/>
          <w:szCs w:val="32"/>
          <w:lang w:val="en-US" w:eastAsia="zh-CN"/>
        </w:rPr>
        <w:t>包括</w:t>
      </w:r>
      <w:r>
        <w:rPr>
          <w:rFonts w:hint="eastAsia" w:ascii="仿宋" w:hAnsi="仿宋" w:eastAsia="仿宋"/>
          <w:sz w:val="28"/>
          <w:szCs w:val="32"/>
        </w:rPr>
        <w:t>对《拍卖公告》、《拍卖资料》中所有条款的全部认可，无任何异议。</w:t>
      </w:r>
    </w:p>
    <w:p>
      <w:pPr>
        <w:spacing w:before="156" w:beforeLines="50"/>
        <w:ind w:firstLine="560" w:firstLineChars="200"/>
        <w:rPr>
          <w:rFonts w:hint="eastAsia" w:ascii="仿宋" w:hAnsi="仿宋" w:eastAsia="仿宋"/>
          <w:sz w:val="28"/>
          <w:szCs w:val="32"/>
        </w:rPr>
      </w:pPr>
      <w:r>
        <w:rPr>
          <w:rFonts w:hint="eastAsia" w:ascii="仿宋" w:hAnsi="仿宋" w:eastAsia="仿宋"/>
          <w:sz w:val="28"/>
          <w:szCs w:val="32"/>
        </w:rPr>
        <w:t xml:space="preserve">第六条〔拍卖变更〕 </w:t>
      </w:r>
      <w:r>
        <w:rPr>
          <w:rFonts w:ascii="仿宋" w:hAnsi="仿宋" w:eastAsia="仿宋"/>
          <w:sz w:val="28"/>
          <w:szCs w:val="32"/>
        </w:rPr>
        <w:t xml:space="preserve"> </w:t>
      </w:r>
      <w:r>
        <w:rPr>
          <w:rFonts w:hint="eastAsia" w:ascii="仿宋" w:hAnsi="仿宋" w:eastAsia="仿宋"/>
          <w:sz w:val="28"/>
          <w:szCs w:val="32"/>
        </w:rPr>
        <w:t>拍卖公告、拍卖资料等相关事项如有修改或补充，拍卖人可在拍卖会前通知竞买人，也可在拍卖会进行时修改或补充。凡竞买人应价的，均视为已知并自愿接受该修改和补充。</w:t>
      </w:r>
    </w:p>
    <w:p>
      <w:pPr>
        <w:spacing w:before="156" w:beforeLines="50"/>
        <w:ind w:firstLine="560" w:firstLineChars="200"/>
        <w:rPr>
          <w:rFonts w:hint="eastAsia" w:ascii="仿宋" w:hAnsi="仿宋" w:eastAsia="仿宋"/>
          <w:sz w:val="28"/>
          <w:szCs w:val="32"/>
        </w:rPr>
      </w:pPr>
      <w:r>
        <w:rPr>
          <w:rFonts w:hint="eastAsia" w:ascii="仿宋" w:hAnsi="仿宋" w:eastAsia="仿宋"/>
          <w:sz w:val="28"/>
          <w:szCs w:val="32"/>
        </w:rPr>
        <w:t xml:space="preserve">第七条〔拍卖撤回〕 </w:t>
      </w:r>
      <w:r>
        <w:rPr>
          <w:rFonts w:ascii="仿宋" w:hAnsi="仿宋" w:eastAsia="仿宋"/>
          <w:sz w:val="28"/>
          <w:szCs w:val="32"/>
        </w:rPr>
        <w:t xml:space="preserve"> 委托人在拍卖开始前有权撤回拍卖标的，拍卖人在接到委托人通知后，即时宣布并执行，拍卖人与委托人不承担由此给竞买人带来的损失，并即时无息退回竞拍保证金。拍卖人发现竞买人有弄虚作假、相互串通等违法参拍行为时有权直接撤回拍卖，由此给合法竞买人造成的损失由违法参拍的竞买人承担。本标的在拍卖前，委托人随时有中止、撤回拍卖的权利，中止、撤回拍卖后，委托人和拍卖人不承担竞买人由此而造成的误工费、路费、预交保证金利息等责任。</w:t>
      </w:r>
    </w:p>
    <w:p>
      <w:pPr>
        <w:spacing w:before="156" w:beforeLines="50"/>
        <w:ind w:firstLine="560" w:firstLineChars="200"/>
        <w:rPr>
          <w:rFonts w:hint="eastAsia" w:ascii="仿宋" w:hAnsi="仿宋" w:eastAsia="仿宋"/>
          <w:sz w:val="28"/>
          <w:szCs w:val="32"/>
        </w:rPr>
      </w:pPr>
      <w:r>
        <w:rPr>
          <w:rFonts w:hint="eastAsia" w:ascii="仿宋" w:hAnsi="仿宋" w:eastAsia="仿宋"/>
          <w:sz w:val="28"/>
          <w:szCs w:val="32"/>
        </w:rPr>
        <w:t>第</w:t>
      </w:r>
      <w:r>
        <w:rPr>
          <w:rFonts w:hint="eastAsia" w:ascii="仿宋" w:hAnsi="仿宋" w:eastAsia="仿宋"/>
          <w:sz w:val="28"/>
          <w:szCs w:val="32"/>
          <w:lang w:val="en-US" w:eastAsia="zh-CN"/>
        </w:rPr>
        <w:t>八</w:t>
      </w:r>
      <w:r>
        <w:rPr>
          <w:rFonts w:hint="eastAsia" w:ascii="仿宋" w:hAnsi="仿宋" w:eastAsia="仿宋"/>
          <w:sz w:val="28"/>
          <w:szCs w:val="32"/>
        </w:rPr>
        <w:t xml:space="preserve">条〔尽职调查〕 </w:t>
      </w:r>
      <w:r>
        <w:rPr>
          <w:rFonts w:ascii="仿宋" w:hAnsi="仿宋" w:eastAsia="仿宋"/>
          <w:sz w:val="28"/>
          <w:szCs w:val="32"/>
        </w:rPr>
        <w:t xml:space="preserve"> </w:t>
      </w:r>
      <w:r>
        <w:rPr>
          <w:rFonts w:hint="eastAsia" w:ascii="仿宋" w:hAnsi="仿宋" w:eastAsia="仿宋"/>
          <w:sz w:val="28"/>
          <w:szCs w:val="32"/>
        </w:rPr>
        <w:t>竞买人应当在标的展示期内实地审查标的，凭借自身经验或委托专业人员对标的的实物现状进行判断，包括但不限于规格、品质、价值、有效性、面积、结构、外观等进行判断。</w:t>
      </w:r>
    </w:p>
    <w:p>
      <w:pPr>
        <w:spacing w:before="156" w:beforeLines="50"/>
        <w:ind w:firstLine="560" w:firstLineChars="200"/>
        <w:rPr>
          <w:rFonts w:hint="eastAsia" w:ascii="仿宋" w:hAnsi="仿宋" w:eastAsia="仿宋"/>
          <w:sz w:val="28"/>
          <w:szCs w:val="32"/>
        </w:rPr>
      </w:pPr>
      <w:r>
        <w:rPr>
          <w:rFonts w:hint="eastAsia" w:ascii="仿宋" w:hAnsi="仿宋" w:eastAsia="仿宋"/>
          <w:sz w:val="28"/>
          <w:szCs w:val="32"/>
        </w:rPr>
        <w:t>第</w:t>
      </w:r>
      <w:r>
        <w:rPr>
          <w:rFonts w:hint="eastAsia" w:ascii="仿宋" w:hAnsi="仿宋" w:eastAsia="仿宋"/>
          <w:sz w:val="28"/>
          <w:szCs w:val="32"/>
          <w:lang w:val="en-US" w:eastAsia="zh-CN"/>
        </w:rPr>
        <w:t>九</w:t>
      </w:r>
      <w:r>
        <w:rPr>
          <w:rFonts w:hint="eastAsia" w:ascii="仿宋" w:hAnsi="仿宋" w:eastAsia="仿宋"/>
          <w:sz w:val="28"/>
          <w:szCs w:val="32"/>
        </w:rPr>
        <w:t xml:space="preserve">条〔报名交保〕 </w:t>
      </w:r>
      <w:r>
        <w:rPr>
          <w:rFonts w:ascii="仿宋" w:hAnsi="仿宋" w:eastAsia="仿宋"/>
          <w:sz w:val="28"/>
          <w:szCs w:val="32"/>
        </w:rPr>
        <w:t xml:space="preserve"> </w:t>
      </w:r>
      <w:r>
        <w:rPr>
          <w:rFonts w:hint="eastAsia" w:ascii="仿宋" w:hAnsi="仿宋" w:eastAsia="仿宋"/>
          <w:sz w:val="28"/>
          <w:szCs w:val="32"/>
        </w:rPr>
        <w:t>竞买人办妥竞拍报名手续</w:t>
      </w:r>
      <w:r>
        <w:rPr>
          <w:rFonts w:hint="eastAsia" w:ascii="仿宋" w:hAnsi="仿宋" w:eastAsia="仿宋"/>
          <w:sz w:val="28"/>
          <w:szCs w:val="32"/>
          <w:lang w:eastAsia="zh-CN"/>
        </w:rPr>
        <w:t>，</w:t>
      </w:r>
      <w:r>
        <w:rPr>
          <w:rFonts w:hint="eastAsia" w:ascii="仿宋" w:hAnsi="仿宋" w:eastAsia="仿宋"/>
          <w:sz w:val="28"/>
          <w:szCs w:val="32"/>
        </w:rPr>
        <w:t>竞拍保证金到达指定账户且与拍卖人签署了纸质竞拍资料</w:t>
      </w:r>
      <w:r>
        <w:rPr>
          <w:rFonts w:hint="eastAsia" w:ascii="仿宋" w:hAnsi="仿宋" w:eastAsia="仿宋"/>
          <w:sz w:val="28"/>
          <w:szCs w:val="32"/>
          <w:lang w:val="en-US" w:eastAsia="zh-CN"/>
        </w:rPr>
        <w:t>等</w:t>
      </w:r>
      <w:r>
        <w:rPr>
          <w:rFonts w:hint="eastAsia" w:ascii="仿宋" w:hAnsi="仿宋" w:eastAsia="仿宋"/>
          <w:sz w:val="28"/>
          <w:szCs w:val="32"/>
        </w:rPr>
        <w:t>手续后，方可进入拍卖会参与竞拍。竞买人办理报名手续并支付竞拍保证金后，即视为对标的的有效性、合法性无异议，完全了解拍卖资料的全部内容，了解标的已知的显性瑕疵或未知的隐性瑕疵，愿意承担瑕疵可能造成的一切责任、风险和损失，对自己按照标的的现状参与竞拍的行为负责。</w:t>
      </w:r>
    </w:p>
    <w:p>
      <w:pPr>
        <w:spacing w:before="156" w:beforeLines="50"/>
        <w:ind w:firstLine="560" w:firstLineChars="200"/>
        <w:rPr>
          <w:rFonts w:hint="eastAsia" w:ascii="仿宋" w:hAnsi="仿宋" w:eastAsia="仿宋"/>
          <w:sz w:val="28"/>
          <w:szCs w:val="32"/>
        </w:rPr>
      </w:pPr>
      <w:r>
        <w:rPr>
          <w:rFonts w:hint="eastAsia" w:ascii="仿宋" w:hAnsi="仿宋" w:eastAsia="仿宋"/>
          <w:sz w:val="28"/>
          <w:szCs w:val="32"/>
        </w:rPr>
        <w:t xml:space="preserve">第十条〔标的移交〕 </w:t>
      </w:r>
      <w:r>
        <w:rPr>
          <w:rFonts w:ascii="仿宋" w:hAnsi="仿宋" w:eastAsia="仿宋"/>
          <w:sz w:val="28"/>
          <w:szCs w:val="32"/>
        </w:rPr>
        <w:t xml:space="preserve"> </w:t>
      </w:r>
      <w:r>
        <w:rPr>
          <w:rFonts w:hint="eastAsia" w:ascii="仿宋" w:hAnsi="仿宋" w:eastAsia="仿宋"/>
          <w:sz w:val="28"/>
          <w:szCs w:val="32"/>
        </w:rPr>
        <w:t>自标的移交至买受人之日起，标的的看护、运输、处置产生的一切事宜均由买受人自行承担，即使成交标的仍由委托人参与保管，但在保管过程中的任何损毁也由买受人承担，委托人、拍卖人不承担任何责任。成交标的清运等所需费用由买受人自行承担，清运的一切安全责任由买受人自行负责。买受人必须严格按照国家安全生产有关法律法规要求，依法承担安全生产责任。</w:t>
      </w:r>
    </w:p>
    <w:p>
      <w:pPr>
        <w:spacing w:before="156" w:beforeLines="50"/>
        <w:ind w:firstLine="560" w:firstLineChars="200"/>
        <w:rPr>
          <w:rFonts w:hint="eastAsia" w:ascii="仿宋" w:hAnsi="仿宋" w:eastAsia="仿宋"/>
          <w:sz w:val="28"/>
          <w:szCs w:val="32"/>
        </w:rPr>
      </w:pPr>
      <w:r>
        <w:rPr>
          <w:rFonts w:hint="eastAsia" w:ascii="仿宋" w:hAnsi="仿宋" w:eastAsia="仿宋"/>
          <w:sz w:val="28"/>
          <w:szCs w:val="32"/>
        </w:rPr>
        <w:t>第十</w:t>
      </w:r>
      <w:r>
        <w:rPr>
          <w:rFonts w:hint="eastAsia" w:ascii="仿宋" w:hAnsi="仿宋" w:eastAsia="仿宋"/>
          <w:sz w:val="28"/>
          <w:szCs w:val="32"/>
          <w:lang w:val="en-US" w:eastAsia="zh-CN"/>
        </w:rPr>
        <w:t>一</w:t>
      </w:r>
      <w:r>
        <w:rPr>
          <w:rFonts w:hint="eastAsia" w:ascii="仿宋" w:hAnsi="仿宋" w:eastAsia="仿宋"/>
          <w:sz w:val="28"/>
          <w:szCs w:val="32"/>
        </w:rPr>
        <w:t xml:space="preserve">条〔办理退保〕 </w:t>
      </w:r>
      <w:r>
        <w:rPr>
          <w:rFonts w:ascii="仿宋" w:hAnsi="仿宋" w:eastAsia="仿宋"/>
          <w:sz w:val="28"/>
          <w:szCs w:val="32"/>
        </w:rPr>
        <w:t xml:space="preserve"> </w:t>
      </w:r>
      <w:r>
        <w:rPr>
          <w:rFonts w:hint="eastAsia" w:ascii="仿宋" w:hAnsi="仿宋" w:eastAsia="仿宋"/>
          <w:sz w:val="28"/>
          <w:szCs w:val="32"/>
        </w:rPr>
        <w:t>未竞得者的竞拍保证金由拍卖人在拍卖会结束后原路无息返回。</w:t>
      </w:r>
    </w:p>
    <w:p>
      <w:pPr>
        <w:spacing w:before="156" w:beforeLines="50"/>
        <w:ind w:firstLine="560" w:firstLineChars="200"/>
        <w:rPr>
          <w:rFonts w:hint="eastAsia" w:ascii="仿宋" w:hAnsi="仿宋" w:eastAsia="仿宋"/>
          <w:sz w:val="28"/>
          <w:szCs w:val="32"/>
        </w:rPr>
      </w:pPr>
      <w:r>
        <w:rPr>
          <w:rFonts w:hint="eastAsia" w:ascii="仿宋" w:hAnsi="仿宋" w:eastAsia="仿宋"/>
          <w:sz w:val="28"/>
          <w:szCs w:val="32"/>
        </w:rPr>
        <w:t>第</w:t>
      </w:r>
      <w:r>
        <w:rPr>
          <w:rFonts w:hint="eastAsia" w:ascii="仿宋" w:hAnsi="仿宋" w:eastAsia="仿宋"/>
          <w:sz w:val="28"/>
          <w:szCs w:val="32"/>
          <w:lang w:val="en-US" w:eastAsia="zh-CN"/>
        </w:rPr>
        <w:t>十二</w:t>
      </w:r>
      <w:r>
        <w:rPr>
          <w:rFonts w:hint="eastAsia" w:ascii="仿宋" w:hAnsi="仿宋" w:eastAsia="仿宋"/>
          <w:sz w:val="28"/>
          <w:szCs w:val="32"/>
        </w:rPr>
        <w:t xml:space="preserve">条〔违约责任〕 </w:t>
      </w:r>
      <w:r>
        <w:rPr>
          <w:rFonts w:ascii="仿宋" w:hAnsi="仿宋" w:eastAsia="仿宋"/>
          <w:sz w:val="28"/>
          <w:szCs w:val="32"/>
        </w:rPr>
        <w:t xml:space="preserve"> </w:t>
      </w:r>
      <w:r>
        <w:rPr>
          <w:rFonts w:hint="eastAsia" w:ascii="仿宋" w:hAnsi="仿宋" w:eastAsia="仿宋"/>
          <w:sz w:val="28"/>
          <w:szCs w:val="32"/>
        </w:rPr>
        <w:t>拍卖成交后买受人悔拍、违约的，委托人有权取消买受人的买受资格并收回标的，买受人所缴竞拍保证金不予退还，先用于支付双方应向拍卖人缴纳的拍卖佣金，剩余部分用于对委托人的补偿（保证金不足弥补拍卖款差价的，其不足部分由悔拍人承担）。因竞买人违法或违约导致拍卖无法成交而重新组织对该标的拍卖时，违约人不得报名参加竞拍，重新拍卖的成交价低于原拍卖成交价的差价、费用损失及原拍卖中买受人需支付的佣金等皆由违约人承担。</w:t>
      </w:r>
    </w:p>
    <w:p>
      <w:pPr>
        <w:spacing w:before="156" w:beforeLines="50"/>
        <w:ind w:firstLine="560" w:firstLineChars="200"/>
        <w:rPr>
          <w:rFonts w:hint="eastAsia" w:ascii="仿宋" w:hAnsi="仿宋" w:eastAsia="仿宋"/>
          <w:sz w:val="28"/>
          <w:szCs w:val="32"/>
        </w:rPr>
      </w:pPr>
      <w:r>
        <w:rPr>
          <w:rFonts w:hint="eastAsia" w:ascii="仿宋" w:hAnsi="仿宋" w:eastAsia="仿宋"/>
          <w:sz w:val="28"/>
          <w:szCs w:val="32"/>
        </w:rPr>
        <w:t>第</w:t>
      </w:r>
      <w:r>
        <w:rPr>
          <w:rFonts w:hint="eastAsia" w:ascii="仿宋" w:hAnsi="仿宋" w:eastAsia="仿宋"/>
          <w:sz w:val="28"/>
          <w:szCs w:val="32"/>
          <w:lang w:val="en-US" w:eastAsia="zh-CN"/>
        </w:rPr>
        <w:t>十三</w:t>
      </w:r>
      <w:r>
        <w:rPr>
          <w:rFonts w:hint="eastAsia" w:ascii="仿宋" w:hAnsi="仿宋" w:eastAsia="仿宋"/>
          <w:sz w:val="28"/>
          <w:szCs w:val="32"/>
        </w:rPr>
        <w:t xml:space="preserve">条〔违约情形〕 </w:t>
      </w:r>
      <w:r>
        <w:rPr>
          <w:rFonts w:ascii="仿宋" w:hAnsi="仿宋" w:eastAsia="仿宋"/>
          <w:sz w:val="28"/>
          <w:szCs w:val="32"/>
        </w:rPr>
        <w:t xml:space="preserve"> </w:t>
      </w:r>
      <w:r>
        <w:rPr>
          <w:rFonts w:hint="eastAsia" w:ascii="仿宋" w:hAnsi="仿宋" w:eastAsia="仿宋"/>
          <w:sz w:val="28"/>
          <w:szCs w:val="32"/>
        </w:rPr>
        <w:t>竞买人、买受人有下列情形之一的，按违约处理：(1)拒绝或拖延签署《成交确认书》的；（2）不按时足额支付成交款、拍卖佣金等相关款项的；（3）不按时或拒绝提取标的，或者不按照拍卖文件约定的条件提取标的的；（4）弄虚作假、伪造证件材料骗取竞拍资格的；（5）相互串通应价或扰乱、破坏拍卖会秩序的；（6）违反</w:t>
      </w:r>
      <w:r>
        <w:rPr>
          <w:rFonts w:hint="eastAsia" w:ascii="仿宋" w:hAnsi="仿宋" w:eastAsia="仿宋"/>
          <w:sz w:val="28"/>
          <w:szCs w:val="32"/>
          <w:lang w:val="en-US" w:eastAsia="zh-CN"/>
        </w:rPr>
        <w:t>拍卖会现场秩序和</w:t>
      </w:r>
      <w:r>
        <w:rPr>
          <w:rFonts w:hint="eastAsia" w:ascii="仿宋" w:hAnsi="仿宋" w:eastAsia="仿宋"/>
          <w:sz w:val="28"/>
          <w:szCs w:val="32"/>
        </w:rPr>
        <w:t>管理规定，对拍卖会造成不良影响的；（7）不按时与委托人签订《销售合同》的；（8）其他违反拍卖法规、拍卖规则和拍卖交易惯例行为的。（9）买受人未在规定期限内将标的清场，委托人有权随时终止合同，收回标的，扣除竞拍保证金，且不承担买受人任何补偿。</w:t>
      </w:r>
    </w:p>
    <w:p>
      <w:pPr>
        <w:spacing w:before="156" w:beforeLines="50"/>
        <w:ind w:firstLine="560" w:firstLineChars="200"/>
        <w:rPr>
          <w:rFonts w:hint="eastAsia" w:ascii="仿宋" w:hAnsi="仿宋" w:eastAsia="仿宋"/>
          <w:sz w:val="28"/>
          <w:szCs w:val="32"/>
        </w:rPr>
      </w:pPr>
      <w:r>
        <w:rPr>
          <w:rFonts w:hint="eastAsia" w:ascii="仿宋" w:hAnsi="仿宋" w:eastAsia="仿宋"/>
          <w:sz w:val="28"/>
          <w:szCs w:val="32"/>
        </w:rPr>
        <w:t>第</w:t>
      </w:r>
      <w:r>
        <w:rPr>
          <w:rFonts w:hint="eastAsia" w:ascii="仿宋" w:hAnsi="仿宋" w:eastAsia="仿宋"/>
          <w:sz w:val="28"/>
          <w:szCs w:val="32"/>
          <w:lang w:val="en-US" w:eastAsia="zh-CN"/>
        </w:rPr>
        <w:t>十四</w:t>
      </w:r>
      <w:r>
        <w:rPr>
          <w:rFonts w:hint="eastAsia" w:ascii="仿宋" w:hAnsi="仿宋" w:eastAsia="仿宋"/>
          <w:sz w:val="28"/>
          <w:szCs w:val="32"/>
        </w:rPr>
        <w:t xml:space="preserve">条〔争议处理〕 </w:t>
      </w:r>
      <w:r>
        <w:rPr>
          <w:rFonts w:ascii="仿宋" w:hAnsi="仿宋" w:eastAsia="仿宋"/>
          <w:sz w:val="28"/>
          <w:szCs w:val="32"/>
        </w:rPr>
        <w:t xml:space="preserve"> </w:t>
      </w:r>
      <w:r>
        <w:rPr>
          <w:rFonts w:hint="eastAsia" w:ascii="仿宋" w:hAnsi="仿宋" w:eastAsia="仿宋"/>
          <w:sz w:val="28"/>
          <w:szCs w:val="32"/>
        </w:rPr>
        <w:t>拍卖人、竞买人、买受人之间在拍卖过程中发生争议且不能自行协商解决的，由拍卖人常驻办公地点所在地人民法院裁判。</w:t>
      </w:r>
    </w:p>
    <w:p>
      <w:pPr>
        <w:spacing w:before="156" w:beforeLines="50"/>
        <w:ind w:firstLine="560" w:firstLineChars="200"/>
        <w:rPr>
          <w:rFonts w:hint="eastAsia" w:ascii="仿宋" w:hAnsi="仿宋" w:eastAsia="仿宋"/>
          <w:sz w:val="28"/>
          <w:szCs w:val="32"/>
        </w:rPr>
      </w:pPr>
      <w:r>
        <w:rPr>
          <w:rFonts w:hint="eastAsia" w:ascii="仿宋" w:hAnsi="仿宋" w:eastAsia="仿宋"/>
          <w:sz w:val="28"/>
          <w:szCs w:val="32"/>
        </w:rPr>
        <w:t>第</w:t>
      </w:r>
      <w:r>
        <w:rPr>
          <w:rFonts w:hint="eastAsia" w:ascii="仿宋" w:hAnsi="仿宋" w:eastAsia="仿宋"/>
          <w:sz w:val="28"/>
          <w:szCs w:val="32"/>
          <w:lang w:val="en-US" w:eastAsia="zh-CN"/>
        </w:rPr>
        <w:t>十五</w:t>
      </w:r>
      <w:r>
        <w:rPr>
          <w:rFonts w:hint="eastAsia" w:ascii="仿宋" w:hAnsi="仿宋" w:eastAsia="仿宋"/>
          <w:sz w:val="28"/>
          <w:szCs w:val="32"/>
        </w:rPr>
        <w:t>条</w:t>
      </w:r>
      <w:r>
        <w:rPr>
          <w:rFonts w:ascii="仿宋" w:hAnsi="仿宋" w:eastAsia="仿宋"/>
          <w:sz w:val="28"/>
          <w:szCs w:val="32"/>
        </w:rPr>
        <w:t xml:space="preserve">  </w:t>
      </w:r>
      <w:r>
        <w:rPr>
          <w:rFonts w:hint="eastAsia" w:ascii="仿宋" w:hAnsi="仿宋" w:eastAsia="仿宋"/>
          <w:sz w:val="28"/>
          <w:szCs w:val="32"/>
        </w:rPr>
        <w:t>本公司有权解释和处理本规则及本规则以外的特殊问题和未尽事宜，由本公司负责解释。本拍卖规则最终解释权归我公司所有。</w:t>
      </w:r>
    </w:p>
    <w:p>
      <w:pPr>
        <w:rPr>
          <w:rFonts w:hint="eastAsia" w:ascii="仿宋" w:hAnsi="仿宋" w:eastAsia="仿宋"/>
          <w:sz w:val="28"/>
          <w:szCs w:val="32"/>
        </w:rPr>
      </w:pPr>
    </w:p>
    <w:p>
      <w:pPr>
        <w:pageBreakBefore/>
        <w:jc w:val="center"/>
        <w:rPr>
          <w:rFonts w:hint="eastAsia" w:ascii="仿宋" w:hAnsi="仿宋" w:eastAsia="仿宋"/>
          <w:b/>
          <w:sz w:val="40"/>
          <w:szCs w:val="44"/>
        </w:rPr>
      </w:pPr>
      <w:r>
        <w:rPr>
          <w:rFonts w:hint="eastAsia" w:ascii="仿宋" w:hAnsi="仿宋" w:eastAsia="仿宋"/>
          <w:b/>
          <w:sz w:val="40"/>
          <w:szCs w:val="44"/>
        </w:rPr>
        <w:t>承诺书</w:t>
      </w:r>
    </w:p>
    <w:p>
      <w:pPr>
        <w:spacing w:line="520" w:lineRule="exact"/>
        <w:ind w:firstLine="640" w:firstLineChars="200"/>
        <w:jc w:val="left"/>
        <w:rPr>
          <w:rFonts w:hint="eastAsia" w:ascii="仿宋" w:hAnsi="仿宋" w:eastAsia="仿宋"/>
          <w:sz w:val="32"/>
          <w:szCs w:val="32"/>
        </w:rPr>
      </w:pPr>
      <w:r>
        <w:rPr>
          <w:rFonts w:ascii="仿宋" w:hAnsi="仿宋" w:eastAsia="仿宋"/>
          <w:sz w:val="32"/>
          <w:szCs w:val="32"/>
        </w:rPr>
        <w:t>《中华人民共和国拍卖法》第三十九条</w:t>
      </w:r>
      <w:r>
        <w:rPr>
          <w:rFonts w:hint="eastAsia" w:ascii="仿宋" w:hAnsi="仿宋" w:eastAsia="仿宋"/>
          <w:sz w:val="32"/>
          <w:szCs w:val="32"/>
        </w:rPr>
        <w:t xml:space="preserve">  </w:t>
      </w:r>
      <w:r>
        <w:rPr>
          <w:rFonts w:ascii="仿宋" w:hAnsi="仿宋" w:eastAsia="仿宋"/>
          <w:sz w:val="32"/>
          <w:szCs w:val="32"/>
        </w:rPr>
        <w:t>买受人应当按照约定支付拍卖标的的价款，未按照约定支付价款的，应当承担违约责任，或者由拍卖人征得委托人的同意，将拍卖标的再行拍卖。</w:t>
      </w:r>
    </w:p>
    <w:p>
      <w:pPr>
        <w:spacing w:line="520" w:lineRule="exact"/>
        <w:ind w:firstLine="200"/>
        <w:jc w:val="left"/>
        <w:rPr>
          <w:rFonts w:hint="eastAsia" w:ascii="仿宋" w:hAnsi="仿宋" w:eastAsia="仿宋"/>
          <w:sz w:val="32"/>
          <w:szCs w:val="32"/>
        </w:rPr>
      </w:pPr>
      <w:r>
        <w:rPr>
          <w:rFonts w:ascii="仿宋" w:hAnsi="仿宋" w:eastAsia="仿宋"/>
          <w:sz w:val="32"/>
          <w:szCs w:val="32"/>
        </w:rPr>
        <w:t>拍卖标的再行拍卖的：</w:t>
      </w:r>
    </w:p>
    <w:p>
      <w:pPr>
        <w:spacing w:line="520" w:lineRule="exact"/>
        <w:ind w:firstLine="640" w:firstLineChars="200"/>
        <w:jc w:val="left"/>
        <w:rPr>
          <w:rFonts w:hint="eastAsia" w:ascii="仿宋" w:hAnsi="仿宋" w:eastAsia="仿宋"/>
          <w:sz w:val="32"/>
          <w:szCs w:val="32"/>
        </w:rPr>
      </w:pPr>
      <w:r>
        <w:rPr>
          <w:rFonts w:ascii="仿宋" w:hAnsi="仿宋" w:eastAsia="仿宋"/>
          <w:sz w:val="32"/>
          <w:szCs w:val="32"/>
        </w:rPr>
        <w:t>1、扣除所交竞拍保证金将被作为违约金转至拍卖公司账户优先支付拍卖佣金，剩余部分转至委托人指定账户，还需按约定承担相应责任。</w:t>
      </w:r>
    </w:p>
    <w:p>
      <w:pPr>
        <w:spacing w:line="520" w:lineRule="exact"/>
        <w:ind w:firstLine="640" w:firstLineChars="200"/>
        <w:jc w:val="left"/>
        <w:rPr>
          <w:rFonts w:hint="eastAsia" w:ascii="仿宋" w:hAnsi="仿宋" w:eastAsia="仿宋"/>
          <w:sz w:val="32"/>
          <w:szCs w:val="32"/>
        </w:rPr>
      </w:pPr>
      <w:r>
        <w:rPr>
          <w:rFonts w:ascii="仿宋" w:hAnsi="仿宋" w:eastAsia="仿宋"/>
          <w:sz w:val="32"/>
          <w:szCs w:val="32"/>
        </w:rPr>
        <w:t>2、原买受人应当支付第一次拍卖中本人及委托人应当支付的佣金；</w:t>
      </w:r>
    </w:p>
    <w:p>
      <w:pPr>
        <w:spacing w:line="520" w:lineRule="exact"/>
        <w:ind w:firstLine="640" w:firstLineChars="200"/>
        <w:jc w:val="left"/>
        <w:rPr>
          <w:rFonts w:ascii="仿宋" w:hAnsi="仿宋" w:eastAsia="仿宋"/>
          <w:sz w:val="32"/>
          <w:szCs w:val="32"/>
        </w:rPr>
      </w:pPr>
      <w:r>
        <w:rPr>
          <w:rFonts w:ascii="仿宋" w:hAnsi="仿宋" w:eastAsia="仿宋"/>
          <w:sz w:val="32"/>
          <w:szCs w:val="32"/>
        </w:rPr>
        <w:t>3、再行拍卖的价款低于原拍卖价款的，原买受人应当补足差额。</w:t>
      </w:r>
    </w:p>
    <w:p>
      <w:pPr>
        <w:spacing w:line="520" w:lineRule="exact"/>
        <w:ind w:firstLine="640" w:firstLineChars="200"/>
        <w:jc w:val="left"/>
        <w:rPr>
          <w:rFonts w:hint="eastAsia" w:ascii="仿宋" w:hAnsi="仿宋" w:eastAsia="仿宋"/>
          <w:sz w:val="32"/>
          <w:szCs w:val="32"/>
        </w:rPr>
      </w:pPr>
      <w:r>
        <w:rPr>
          <w:rFonts w:ascii="仿宋" w:hAnsi="仿宋" w:eastAsia="仿宋"/>
          <w:sz w:val="32"/>
          <w:szCs w:val="32"/>
        </w:rPr>
        <w:t>已认真阅读本须知等相关资料并到标的物现场做了详实的查看。已全面理解和认同本须知；已了解标的物的现状；承诺在成为买受人后，不附加任何条件的承担并履行各项义务。</w:t>
      </w:r>
    </w:p>
    <w:p>
      <w:pPr>
        <w:spacing w:line="520" w:lineRule="exact"/>
        <w:ind w:firstLine="640" w:firstLineChars="200"/>
        <w:jc w:val="left"/>
        <w:rPr>
          <w:rFonts w:hint="eastAsia" w:ascii="仿宋" w:hAnsi="仿宋" w:eastAsia="仿宋"/>
          <w:sz w:val="32"/>
          <w:szCs w:val="32"/>
        </w:rPr>
      </w:pPr>
      <w:r>
        <w:rPr>
          <w:rFonts w:ascii="仿宋" w:hAnsi="仿宋" w:eastAsia="仿宋"/>
          <w:sz w:val="32"/>
          <w:szCs w:val="32"/>
        </w:rPr>
        <w:t>竞买人承诺：对本次拍卖标的已完全了解、实地查看并对标的实际现状无异议，自愿参加标的竞拍，</w:t>
      </w:r>
      <w:r>
        <w:rPr>
          <w:rFonts w:hint="eastAsia" w:ascii="仿宋" w:hAnsi="仿宋" w:eastAsia="仿宋"/>
          <w:sz w:val="32"/>
          <w:szCs w:val="32"/>
        </w:rPr>
        <w:t>同意遵守本拍卖规则（含淮北市惠黎建设工程管理有限公司拍卖公告、拍卖规则和承诺书等）所列条款。</w:t>
      </w:r>
    </w:p>
    <w:p>
      <w:pPr>
        <w:rPr>
          <w:rFonts w:ascii="仿宋" w:hAnsi="仿宋" w:eastAsia="仿宋"/>
          <w:sz w:val="28"/>
          <w:szCs w:val="32"/>
        </w:rPr>
      </w:pPr>
    </w:p>
    <w:p>
      <w:pPr>
        <w:rPr>
          <w:rFonts w:hint="eastAsia" w:ascii="仿宋" w:hAnsi="仿宋" w:eastAsia="仿宋"/>
          <w:sz w:val="28"/>
          <w:szCs w:val="32"/>
        </w:rPr>
      </w:pPr>
    </w:p>
    <w:p>
      <w:pPr>
        <w:tabs>
          <w:tab w:val="left" w:pos="5735"/>
        </w:tabs>
        <w:ind w:right="1960"/>
        <w:jc w:val="right"/>
        <w:rPr>
          <w:rFonts w:hint="eastAsia" w:ascii="仿宋" w:hAnsi="仿宋" w:eastAsia="仿宋"/>
          <w:sz w:val="28"/>
          <w:szCs w:val="32"/>
        </w:rPr>
      </w:pPr>
      <w:r>
        <w:rPr>
          <w:rFonts w:hint="eastAsia" w:ascii="仿宋" w:hAnsi="仿宋" w:eastAsia="仿宋"/>
          <w:sz w:val="28"/>
          <w:szCs w:val="32"/>
        </w:rPr>
        <w:t xml:space="preserve">竞买人签字： </w:t>
      </w:r>
      <w:r>
        <w:rPr>
          <w:rFonts w:ascii="仿宋" w:hAnsi="仿宋" w:eastAsia="仿宋"/>
          <w:sz w:val="28"/>
          <w:szCs w:val="32"/>
        </w:rPr>
        <w:t xml:space="preserve">     </w:t>
      </w:r>
    </w:p>
    <w:p>
      <w:pPr>
        <w:tabs>
          <w:tab w:val="left" w:pos="6125"/>
        </w:tabs>
        <w:wordWrap w:val="0"/>
        <w:spacing w:before="156" w:beforeLines="50"/>
        <w:ind w:right="1120" w:firstLine="5040" w:firstLineChars="1800"/>
        <w:jc w:val="right"/>
        <w:rPr>
          <w:rFonts w:hint="eastAsia" w:ascii="仿宋" w:hAnsi="仿宋" w:eastAsia="仿宋"/>
          <w:sz w:val="28"/>
          <w:szCs w:val="32"/>
        </w:rPr>
      </w:pPr>
      <w:r>
        <w:rPr>
          <w:rFonts w:hint="eastAsia" w:ascii="仿宋" w:hAnsi="仿宋" w:eastAsia="仿宋"/>
          <w:sz w:val="28"/>
          <w:szCs w:val="32"/>
        </w:rPr>
        <w:t xml:space="preserve">          年 </w:t>
      </w:r>
      <w:r>
        <w:rPr>
          <w:rFonts w:ascii="仿宋" w:hAnsi="仿宋" w:eastAsia="仿宋"/>
          <w:sz w:val="28"/>
          <w:szCs w:val="32"/>
        </w:rPr>
        <w:t xml:space="preserve">   </w:t>
      </w:r>
      <w:r>
        <w:rPr>
          <w:rFonts w:hint="eastAsia" w:ascii="仿宋" w:hAnsi="仿宋" w:eastAsia="仿宋"/>
          <w:sz w:val="28"/>
          <w:szCs w:val="32"/>
        </w:rPr>
        <w:t xml:space="preserve">月 </w:t>
      </w:r>
      <w:r>
        <w:rPr>
          <w:rFonts w:ascii="仿宋" w:hAnsi="仿宋" w:eastAsia="仿宋"/>
          <w:sz w:val="28"/>
          <w:szCs w:val="32"/>
        </w:rPr>
        <w:t xml:space="preserve">   </w:t>
      </w:r>
      <w:r>
        <w:rPr>
          <w:rFonts w:hint="eastAsia" w:ascii="仿宋" w:hAnsi="仿宋" w:eastAsia="仿宋"/>
          <w:sz w:val="28"/>
          <w:szCs w:val="32"/>
        </w:rPr>
        <w:t>日</w:t>
      </w:r>
    </w:p>
    <w:sectPr>
      <w:headerReference r:id="rId3" w:type="default"/>
      <w:footerReference r:id="rId4" w:type="default"/>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新魏">
    <w:altName w:val="宋体"/>
    <w:panose1 w:val="0201080004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i/>
      </w:rPr>
    </w:pPr>
    <w:r>
      <w:rPr>
        <w:i/>
      </w:rPr>
      <w:pict>
        <v:rect id="_x0000_i1025" o:spt="1" style="height:1.5pt;width:0pt;" fillcolor="#A0A0A0" filled="t" stroked="f" coordsize="21600,21600" o:hr="t" o:hrstd="t" o:hralign="center">
          <v:path/>
          <v:fill on="t" focussize="0,0"/>
          <v:stroke on="f"/>
          <v:imagedata o:title=""/>
          <o:lock v:ext="edit"/>
          <w10:wrap type="none"/>
          <w10:anchorlock/>
        </v:rect>
      </w:pict>
    </w:r>
  </w:p>
  <w:p>
    <w:pPr>
      <w:pStyle w:val="3"/>
      <w:ind w:right="720"/>
      <w:jc w:val="both"/>
      <w:rPr>
        <w:rFonts w:hint="eastAsia"/>
      </w:rPr>
    </w:pPr>
    <w:r>
      <w:rPr>
        <w:rFonts w:hint="eastAsia"/>
        <w:i/>
      </w:rPr>
      <w:t>公司电话：0561-3020017                      公司地址：淮北市相山区濉溪北路18号建投集团大楼1315室</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hint="eastAsia" w:ascii="仿宋" w:hAnsi="仿宋" w:eastAsia="仿宋"/>
        <w:sz w:val="20"/>
      </w:rPr>
    </w:pPr>
    <w:r>
      <w:rPr>
        <w:rFonts w:hint="eastAsia" w:ascii="仿宋" w:hAnsi="仿宋" w:eastAsia="仿宋"/>
        <w:i/>
        <w:kern w:val="0"/>
        <w:sz w:val="20"/>
      </w:rPr>
      <w:t>淮北市惠黎建设工程管理有限公司拍卖资料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FhMzZlMzNlNmU2N2ZmZDZlNDc4NTFkZTFiMGZhMTYifQ=="/>
  </w:docVars>
  <w:rsids>
    <w:rsidRoot w:val="00C739E8"/>
    <w:rsid w:val="00001547"/>
    <w:rsid w:val="00013A3C"/>
    <w:rsid w:val="00025584"/>
    <w:rsid w:val="000305D2"/>
    <w:rsid w:val="000B750C"/>
    <w:rsid w:val="000D525A"/>
    <w:rsid w:val="00121C85"/>
    <w:rsid w:val="001548B1"/>
    <w:rsid w:val="00154E30"/>
    <w:rsid w:val="001C06EE"/>
    <w:rsid w:val="001F7EF5"/>
    <w:rsid w:val="002002C4"/>
    <w:rsid w:val="00256276"/>
    <w:rsid w:val="002A00E1"/>
    <w:rsid w:val="003352E7"/>
    <w:rsid w:val="003563A1"/>
    <w:rsid w:val="003E3044"/>
    <w:rsid w:val="004C1944"/>
    <w:rsid w:val="004C5FAE"/>
    <w:rsid w:val="0052093A"/>
    <w:rsid w:val="00530639"/>
    <w:rsid w:val="0055767D"/>
    <w:rsid w:val="00593DD9"/>
    <w:rsid w:val="005B046A"/>
    <w:rsid w:val="0062351C"/>
    <w:rsid w:val="0065606D"/>
    <w:rsid w:val="00697C35"/>
    <w:rsid w:val="006D4E27"/>
    <w:rsid w:val="00745488"/>
    <w:rsid w:val="0077014A"/>
    <w:rsid w:val="00783A9B"/>
    <w:rsid w:val="00794B7B"/>
    <w:rsid w:val="007C72F8"/>
    <w:rsid w:val="007D41B9"/>
    <w:rsid w:val="00836784"/>
    <w:rsid w:val="00885046"/>
    <w:rsid w:val="008926C4"/>
    <w:rsid w:val="008A21D7"/>
    <w:rsid w:val="008A78A1"/>
    <w:rsid w:val="009001B7"/>
    <w:rsid w:val="009B2723"/>
    <w:rsid w:val="00A22A0E"/>
    <w:rsid w:val="00A42975"/>
    <w:rsid w:val="00A6622D"/>
    <w:rsid w:val="00B31E75"/>
    <w:rsid w:val="00BC0CC9"/>
    <w:rsid w:val="00BE273B"/>
    <w:rsid w:val="00C456CD"/>
    <w:rsid w:val="00C5070E"/>
    <w:rsid w:val="00C522DE"/>
    <w:rsid w:val="00C739E8"/>
    <w:rsid w:val="00C915A9"/>
    <w:rsid w:val="00CA23F0"/>
    <w:rsid w:val="00D1375C"/>
    <w:rsid w:val="00D952A6"/>
    <w:rsid w:val="00D96F79"/>
    <w:rsid w:val="00DA750A"/>
    <w:rsid w:val="00DF2B33"/>
    <w:rsid w:val="00E15924"/>
    <w:rsid w:val="00E22F93"/>
    <w:rsid w:val="00E3600A"/>
    <w:rsid w:val="00E515D9"/>
    <w:rsid w:val="00E70461"/>
    <w:rsid w:val="00E72127"/>
    <w:rsid w:val="00E947D7"/>
    <w:rsid w:val="00EC2CBD"/>
    <w:rsid w:val="00EC5A2D"/>
    <w:rsid w:val="00EE289F"/>
    <w:rsid w:val="00EF073F"/>
    <w:rsid w:val="00F00D58"/>
    <w:rsid w:val="00FB10ED"/>
    <w:rsid w:val="00FB39B3"/>
    <w:rsid w:val="00FF07D6"/>
    <w:rsid w:val="0E492B0A"/>
    <w:rsid w:val="108D2CE2"/>
    <w:rsid w:val="19DB02A2"/>
    <w:rsid w:val="1A7309B9"/>
    <w:rsid w:val="46B125E5"/>
    <w:rsid w:val="4ED96B17"/>
    <w:rsid w:val="57D7731C"/>
    <w:rsid w:val="7E970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7"/>
    <w:qFormat/>
    <w:uiPriority w:val="0"/>
    <w:rPr>
      <w:rFonts w:ascii="宋体" w:hAnsi="Courier New" w:eastAsia="宋体" w:cs="Times New Roman"/>
      <w:szCs w:val="20"/>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纯文本 字符"/>
    <w:basedOn w:val="6"/>
    <w:link w:val="2"/>
    <w:qFormat/>
    <w:uiPriority w:val="0"/>
    <w:rPr>
      <w:rFonts w:ascii="宋体" w:hAnsi="Courier New" w:eastAsia="宋体" w:cs="Times New Roman"/>
      <w:szCs w:val="20"/>
    </w:rPr>
  </w:style>
  <w:style w:type="paragraph" w:customStyle="1" w:styleId="8">
    <w:name w:val="p0"/>
    <w:basedOn w:val="1"/>
    <w:qFormat/>
    <w:uiPriority w:val="0"/>
    <w:pPr>
      <w:widowControl/>
    </w:pPr>
    <w:rPr>
      <w:rFonts w:ascii="Times New Roman" w:hAnsi="Times New Roman" w:eastAsia="宋体" w:cs="Times New Roman"/>
      <w:kern w:val="0"/>
      <w:szCs w:val="21"/>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600</Words>
  <Characters>3420</Characters>
  <Lines>28</Lines>
  <Paragraphs>8</Paragraphs>
  <TotalTime>48</TotalTime>
  <ScaleCrop>false</ScaleCrop>
  <LinksUpToDate>false</LinksUpToDate>
  <CharactersWithSpaces>4012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2023-09-26T04:36:00Z</dcterms:created>
  <dc:creator>孙 伟</dc:creator>
  <cp:lastModifiedBy>孙亮</cp:lastModifiedBy>
  <dcterms:modified xsi:type="dcterms:W3CDTF">2024-08-23T09:07:50Z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241FEEB3C81443A3AD71CED54F4883EA_12</vt:lpwstr>
  </property>
</Properties>
</file>