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B79F9">
      <w:pPr>
        <w:widowControl/>
        <w:spacing w:line="560" w:lineRule="exact"/>
        <w:ind w:firstLine="880" w:firstLineChars="200"/>
        <w:jc w:val="center"/>
        <w:rPr>
          <w:rFonts w:hint="default" w:ascii="仿宋_GB2312" w:eastAsia="仿宋_GB2312" w:hAnsiTheme="minorEastAsia"/>
          <w:sz w:val="30"/>
          <w:szCs w:val="30"/>
          <w:u w:val="single"/>
          <w:lang w:val="en-US" w:eastAsia="zh-CN"/>
        </w:rPr>
      </w:pPr>
      <w:r>
        <w:rPr>
          <w:rFonts w:hint="eastAsia" w:ascii="方正小标宋简体" w:hAnsi="方正小标宋简体" w:eastAsia="方正小标宋简体" w:cs="方正小标宋简体"/>
          <w:sz w:val="44"/>
          <w:szCs w:val="44"/>
          <w:lang w:val="en-US" w:eastAsia="zh-CN"/>
        </w:rPr>
        <w:t>淮北市人民医院老院区租赁评估选聘评估公司招标（询比）公告</w:t>
      </w:r>
    </w:p>
    <w:p w14:paraId="0396708F">
      <w:pPr>
        <w:widowControl/>
        <w:spacing w:line="560" w:lineRule="exact"/>
        <w:ind w:firstLine="600" w:firstLineChars="200"/>
        <w:rPr>
          <w:rFonts w:ascii="仿宋_GB2312" w:eastAsia="仿宋_GB2312" w:cs="仿宋" w:hAnsiTheme="minorEastAsia"/>
          <w:b/>
          <w:bCs/>
          <w:kern w:val="0"/>
          <w:sz w:val="30"/>
          <w:szCs w:val="30"/>
        </w:rPr>
      </w:pPr>
      <w:r>
        <w:rPr>
          <w:rFonts w:hint="eastAsia" w:ascii="仿宋_GB2312" w:eastAsia="仿宋_GB2312" w:cs="仿宋" w:hAnsiTheme="minorEastAsia"/>
          <w:kern w:val="0"/>
          <w:sz w:val="30"/>
          <w:szCs w:val="30"/>
        </w:rPr>
        <w:t>淮北市</w:t>
      </w:r>
      <w:r>
        <w:rPr>
          <w:rFonts w:hint="eastAsia" w:ascii="仿宋_GB2312" w:eastAsia="仿宋_GB2312" w:cs="仿宋" w:hAnsiTheme="minorEastAsia"/>
          <w:kern w:val="0"/>
          <w:sz w:val="30"/>
          <w:szCs w:val="30"/>
          <w:lang w:val="en-US" w:eastAsia="zh-CN"/>
        </w:rPr>
        <w:t>颐年健康养老产业公司就淮北市人民医院老院区租赁评估选聘评估公司</w:t>
      </w:r>
      <w:r>
        <w:rPr>
          <w:rFonts w:hint="eastAsia" w:ascii="仿宋_GB2312" w:eastAsia="仿宋_GB2312" w:cs="仿宋" w:hAnsiTheme="minorEastAsia"/>
          <w:kern w:val="0"/>
          <w:sz w:val="30"/>
          <w:szCs w:val="30"/>
        </w:rPr>
        <w:t>，根据《淮北市建投控股集团有限公司物资采购管理办法——</w:t>
      </w:r>
      <w:r>
        <w:rPr>
          <w:rFonts w:hint="eastAsia" w:ascii="仿宋_GB2312" w:eastAsia="仿宋_GB2312" w:cs="仿宋" w:hAnsiTheme="minorEastAsia"/>
          <w:kern w:val="0"/>
          <w:sz w:val="30"/>
          <w:szCs w:val="30"/>
          <w:lang w:val="en-US" w:eastAsia="zh-CN"/>
        </w:rPr>
        <w:t>2021</w:t>
      </w:r>
      <w:r>
        <w:rPr>
          <w:rFonts w:hint="eastAsia" w:ascii="仿宋_GB2312" w:eastAsia="仿宋_GB2312" w:cs="仿宋" w:hAnsiTheme="minorEastAsia"/>
          <w:kern w:val="0"/>
          <w:sz w:val="30"/>
          <w:szCs w:val="30"/>
        </w:rPr>
        <w:t>年修订版》相关要求。该项目已具备招标条件，现对该项目进行</w:t>
      </w:r>
      <w:r>
        <w:rPr>
          <w:rFonts w:hint="eastAsia" w:ascii="方正小标宋简体" w:hAnsi="方正小标宋简体" w:eastAsia="方正小标宋简体" w:cs="方正小标宋简体"/>
          <w:sz w:val="28"/>
          <w:szCs w:val="28"/>
          <w:lang w:val="en-US" w:eastAsia="zh-CN"/>
        </w:rPr>
        <w:t>询比招标</w:t>
      </w:r>
      <w:r>
        <w:rPr>
          <w:rFonts w:hint="eastAsia" w:ascii="仿宋_GB2312" w:eastAsia="仿宋_GB2312" w:cs="仿宋" w:hAnsiTheme="minorEastAsia"/>
          <w:kern w:val="0"/>
          <w:sz w:val="30"/>
          <w:szCs w:val="30"/>
        </w:rPr>
        <w:t>。</w:t>
      </w:r>
    </w:p>
    <w:p w14:paraId="6EC18181">
      <w:pPr>
        <w:spacing w:line="500" w:lineRule="exact"/>
        <w:ind w:firstLine="602" w:firstLineChars="200"/>
        <w:rPr>
          <w:rFonts w:ascii="仿宋_GB2312" w:eastAsia="仿宋_GB2312" w:cs="仿宋" w:hAnsiTheme="minorEastAsia"/>
          <w:b/>
          <w:bCs/>
          <w:sz w:val="30"/>
          <w:szCs w:val="30"/>
        </w:rPr>
      </w:pPr>
      <w:r>
        <w:rPr>
          <w:rFonts w:hint="eastAsia" w:ascii="仿宋_GB2312" w:eastAsia="仿宋_GB2312" w:cs="仿宋" w:hAnsiTheme="minorEastAsia"/>
          <w:b/>
          <w:bCs/>
          <w:sz w:val="30"/>
          <w:szCs w:val="30"/>
        </w:rPr>
        <w:t>一、项目概况</w:t>
      </w:r>
    </w:p>
    <w:p w14:paraId="61B368A1">
      <w:pPr>
        <w:widowControl/>
        <w:spacing w:line="560" w:lineRule="exact"/>
        <w:ind w:firstLine="600" w:firstLineChars="200"/>
        <w:rPr>
          <w:rFonts w:ascii="仿宋_GB2312" w:eastAsia="仿宋_GB2312" w:cs="仿宋" w:hAnsiTheme="minorEastAsia"/>
          <w:kern w:val="0"/>
          <w:sz w:val="30"/>
          <w:szCs w:val="30"/>
        </w:rPr>
      </w:pPr>
      <w:r>
        <w:rPr>
          <w:rFonts w:hint="eastAsia" w:ascii="仿宋_GB2312" w:eastAsia="仿宋_GB2312" w:cs="仿宋" w:hAnsiTheme="minorEastAsia"/>
          <w:kern w:val="0"/>
          <w:sz w:val="30"/>
          <w:szCs w:val="30"/>
        </w:rPr>
        <w:t>1、项目名称：</w:t>
      </w:r>
      <w:r>
        <w:rPr>
          <w:rFonts w:hint="eastAsia" w:ascii="仿宋_GB2312" w:eastAsia="仿宋_GB2312" w:cs="仿宋" w:hAnsiTheme="minorEastAsia"/>
          <w:kern w:val="0"/>
          <w:sz w:val="30"/>
          <w:szCs w:val="30"/>
          <w:lang w:val="en-US" w:eastAsia="zh-CN"/>
        </w:rPr>
        <w:t>淮北市人民医院老院区租赁评估选聘评估公司</w:t>
      </w:r>
      <w:r>
        <w:rPr>
          <w:rFonts w:hint="eastAsia" w:ascii="仿宋_GB2312" w:eastAsia="仿宋_GB2312" w:cs="仿宋" w:hAnsiTheme="minorEastAsia"/>
          <w:kern w:val="0"/>
          <w:sz w:val="30"/>
          <w:szCs w:val="30"/>
        </w:rPr>
        <w:t>。</w:t>
      </w:r>
    </w:p>
    <w:p w14:paraId="757F2791">
      <w:pPr>
        <w:widowControl/>
        <w:spacing w:line="560" w:lineRule="exact"/>
        <w:ind w:firstLine="600" w:firstLineChars="200"/>
        <w:rPr>
          <w:rFonts w:ascii="仿宋_GB2312" w:eastAsia="仿宋_GB2312" w:cs="仿宋" w:hAnsiTheme="minorEastAsia"/>
          <w:kern w:val="0"/>
          <w:sz w:val="30"/>
          <w:szCs w:val="30"/>
        </w:rPr>
      </w:pPr>
      <w:r>
        <w:rPr>
          <w:rFonts w:hint="eastAsia" w:ascii="仿宋_GB2312" w:eastAsia="仿宋_GB2312" w:cs="仿宋" w:hAnsiTheme="minorEastAsia"/>
          <w:kern w:val="0"/>
          <w:sz w:val="30"/>
          <w:szCs w:val="30"/>
        </w:rPr>
        <w:t>2、</w:t>
      </w:r>
      <w:r>
        <w:rPr>
          <w:rFonts w:hint="eastAsia" w:ascii="仿宋_GB2312" w:eastAsia="仿宋_GB2312" w:cs="仿宋" w:hAnsiTheme="minorEastAsia"/>
          <w:kern w:val="0"/>
          <w:sz w:val="30"/>
          <w:szCs w:val="30"/>
          <w:lang w:val="en-US" w:eastAsia="zh-CN"/>
        </w:rPr>
        <w:t>项目</w:t>
      </w:r>
      <w:r>
        <w:rPr>
          <w:rFonts w:hint="eastAsia" w:ascii="仿宋_GB2312" w:eastAsia="仿宋_GB2312" w:cs="仿宋" w:hAnsiTheme="minorEastAsia"/>
          <w:kern w:val="0"/>
          <w:sz w:val="30"/>
          <w:szCs w:val="30"/>
        </w:rPr>
        <w:t>地点：</w:t>
      </w:r>
      <w:r>
        <w:rPr>
          <w:rFonts w:hint="eastAsia" w:ascii="仿宋_GB2312" w:eastAsia="仿宋_GB2312" w:cs="仿宋" w:hAnsiTheme="minorEastAsia"/>
          <w:kern w:val="0"/>
          <w:sz w:val="30"/>
          <w:szCs w:val="30"/>
          <w:lang w:val="en-US" w:eastAsia="zh-CN"/>
        </w:rPr>
        <w:t>淮北市人民医院老院区</w:t>
      </w:r>
      <w:r>
        <w:rPr>
          <w:rFonts w:hint="eastAsia" w:ascii="仿宋_GB2312" w:eastAsia="仿宋_GB2312" w:cs="仿宋" w:hAnsiTheme="minorEastAsia"/>
          <w:kern w:val="0"/>
          <w:sz w:val="30"/>
          <w:szCs w:val="30"/>
        </w:rPr>
        <w:t>。</w:t>
      </w:r>
    </w:p>
    <w:p w14:paraId="0BE964B0">
      <w:pPr>
        <w:widowControl/>
        <w:spacing w:line="560" w:lineRule="exact"/>
        <w:ind w:firstLine="600" w:firstLineChars="200"/>
        <w:rPr>
          <w:rFonts w:hint="default" w:ascii="仿宋_GB2312" w:eastAsia="仿宋_GB2312" w:cs="仿宋" w:hAnsiTheme="minorEastAsia"/>
          <w:bCs/>
          <w:kern w:val="0"/>
          <w:sz w:val="30"/>
          <w:szCs w:val="30"/>
          <w:lang w:val="en-US" w:eastAsia="zh-CN"/>
        </w:rPr>
      </w:pPr>
      <w:r>
        <w:rPr>
          <w:rFonts w:hint="eastAsia" w:ascii="仿宋_GB2312" w:eastAsia="仿宋_GB2312" w:cs="仿宋" w:hAnsiTheme="minorEastAsia"/>
          <w:kern w:val="0"/>
          <w:sz w:val="30"/>
          <w:szCs w:val="30"/>
        </w:rPr>
        <w:t>3、</w:t>
      </w:r>
      <w:r>
        <w:rPr>
          <w:rFonts w:hint="eastAsia" w:ascii="仿宋_GB2312" w:eastAsia="仿宋_GB2312" w:cs="仿宋" w:hAnsiTheme="minorEastAsia"/>
          <w:bCs/>
          <w:kern w:val="0"/>
          <w:sz w:val="30"/>
          <w:szCs w:val="30"/>
          <w:lang w:val="en-US" w:eastAsia="zh-CN"/>
        </w:rPr>
        <w:t>项目时间：2024年9月20日——2024年9月24日。</w:t>
      </w:r>
    </w:p>
    <w:p w14:paraId="0153FE38">
      <w:pPr>
        <w:spacing w:line="500" w:lineRule="exact"/>
        <w:ind w:firstLine="602" w:firstLineChars="200"/>
        <w:rPr>
          <w:rFonts w:ascii="仿宋_GB2312" w:eastAsia="仿宋_GB2312" w:cs="仿宋" w:hAnsiTheme="minorEastAsia"/>
          <w:b/>
          <w:bCs/>
          <w:sz w:val="30"/>
          <w:szCs w:val="30"/>
        </w:rPr>
      </w:pPr>
      <w:r>
        <w:rPr>
          <w:rFonts w:hint="eastAsia" w:ascii="仿宋_GB2312" w:eastAsia="仿宋_GB2312" w:cs="仿宋" w:hAnsiTheme="minorEastAsia"/>
          <w:b/>
          <w:bCs/>
          <w:sz w:val="30"/>
          <w:szCs w:val="30"/>
        </w:rPr>
        <w:t>二、项目要求</w:t>
      </w:r>
    </w:p>
    <w:p w14:paraId="6B53A9A0">
      <w:pPr>
        <w:adjustRightInd/>
        <w:snapToGrid/>
        <w:spacing w:after="0" w:line="480" w:lineRule="atLeast"/>
        <w:ind w:firstLine="840" w:firstLineChars="300"/>
        <w:rPr>
          <w:rFonts w:hint="eastAsia" w:eastAsia="仿宋_GB2312" w:cs="Times New Roman"/>
          <w:color w:val="auto"/>
          <w:sz w:val="28"/>
          <w:szCs w:val="28"/>
          <w:lang w:val="en-US" w:eastAsia="zh-CN"/>
        </w:rPr>
      </w:pPr>
      <w:r>
        <w:rPr>
          <w:rFonts w:hint="eastAsia" w:eastAsia="仿宋_GB2312" w:cs="Times New Roman"/>
          <w:color w:val="auto"/>
          <w:sz w:val="28"/>
          <w:szCs w:val="28"/>
          <w:lang w:val="en-US" w:eastAsia="zh-CN"/>
        </w:rPr>
        <w:t>1.对淮北市人民医院老院区门急诊建筑面积约为2.7万平方米进行租赁评估。</w:t>
      </w:r>
    </w:p>
    <w:p w14:paraId="1EA03F8E">
      <w:pPr>
        <w:adjustRightInd/>
        <w:snapToGrid/>
        <w:spacing w:after="0" w:line="480" w:lineRule="atLeast"/>
        <w:ind w:firstLine="840" w:firstLineChars="300"/>
        <w:rPr>
          <w:rFonts w:hint="eastAsia" w:ascii="仿宋_GB2312" w:hAnsi="仿宋_GB2312" w:eastAsia="仿宋_GB2312" w:cs="仿宋_GB2312"/>
          <w:color w:val="0000FF"/>
          <w:kern w:val="2"/>
          <w:sz w:val="28"/>
          <w:szCs w:val="28"/>
          <w:lang w:val="en-US" w:eastAsia="zh-CN" w:bidi="ar-SA"/>
        </w:rPr>
      </w:pPr>
      <w:r>
        <w:rPr>
          <w:rFonts w:hint="eastAsia" w:eastAsia="仿宋_GB2312" w:cs="Times New Roman"/>
          <w:color w:val="auto"/>
          <w:sz w:val="28"/>
          <w:szCs w:val="28"/>
          <w:lang w:val="en-US" w:eastAsia="zh-CN"/>
        </w:rPr>
        <w:t>2.对淮北市人民医院老院区住院部、行政楼及科教楼等建筑面积约为6万平方米进行租赁评估。</w:t>
      </w:r>
    </w:p>
    <w:p w14:paraId="22443B6F">
      <w:pPr>
        <w:spacing w:line="460" w:lineRule="exact"/>
        <w:ind w:firstLine="602" w:firstLineChars="200"/>
        <w:rPr>
          <w:rFonts w:ascii="仿宋_GB2312" w:eastAsia="仿宋_GB2312" w:cs="仿宋" w:hAnsiTheme="minorEastAsia"/>
          <w:b/>
          <w:bCs/>
          <w:sz w:val="30"/>
          <w:szCs w:val="30"/>
        </w:rPr>
      </w:pPr>
      <w:r>
        <w:rPr>
          <w:rFonts w:hint="eastAsia" w:ascii="仿宋_GB2312" w:eastAsia="仿宋_GB2312" w:cs="仿宋" w:hAnsiTheme="minorEastAsia"/>
          <w:b/>
          <w:bCs/>
          <w:sz w:val="30"/>
          <w:szCs w:val="30"/>
        </w:rPr>
        <w:t>三、资质要求</w:t>
      </w:r>
    </w:p>
    <w:p w14:paraId="405FA462">
      <w:pPr>
        <w:adjustRightInd/>
        <w:snapToGrid/>
        <w:spacing w:after="0" w:line="480" w:lineRule="atLeast"/>
        <w:ind w:firstLine="840" w:firstLineChars="300"/>
        <w:rPr>
          <w:rFonts w:hint="eastAsia" w:eastAsia="仿宋_GB2312" w:cs="Times New Roman"/>
          <w:color w:val="auto"/>
          <w:sz w:val="28"/>
          <w:szCs w:val="28"/>
          <w:lang w:val="en-US" w:eastAsia="zh-CN"/>
        </w:rPr>
      </w:pPr>
      <w:r>
        <w:rPr>
          <w:rFonts w:hint="eastAsia" w:eastAsia="仿宋_GB2312" w:cs="Times New Roman"/>
          <w:color w:val="auto"/>
          <w:sz w:val="28"/>
          <w:szCs w:val="28"/>
          <w:lang w:val="en-US" w:eastAsia="zh-CN"/>
        </w:rPr>
        <w:t>（1）具有独立法人资格。</w:t>
      </w:r>
    </w:p>
    <w:p w14:paraId="4DD142FC">
      <w:pPr>
        <w:adjustRightInd/>
        <w:snapToGrid/>
        <w:spacing w:after="0" w:line="480" w:lineRule="atLeast"/>
        <w:ind w:firstLine="840" w:firstLineChars="300"/>
        <w:rPr>
          <w:rFonts w:hint="eastAsia" w:eastAsia="仿宋_GB2312" w:cs="Times New Roman"/>
          <w:color w:val="auto"/>
          <w:sz w:val="28"/>
          <w:szCs w:val="28"/>
          <w:lang w:val="en-US" w:eastAsia="zh-CN"/>
        </w:rPr>
      </w:pPr>
      <w:r>
        <w:rPr>
          <w:rFonts w:hint="eastAsia" w:eastAsia="仿宋_GB2312" w:cs="Times New Roman"/>
          <w:color w:val="auto"/>
          <w:sz w:val="28"/>
          <w:szCs w:val="28"/>
          <w:lang w:val="en-US" w:eastAsia="zh-CN"/>
        </w:rPr>
        <w:t>（2）具有资产评估资质证书。</w:t>
      </w:r>
    </w:p>
    <w:p w14:paraId="75E466A9">
      <w:pPr>
        <w:adjustRightInd/>
        <w:snapToGrid/>
        <w:spacing w:after="0" w:line="480" w:lineRule="atLeast"/>
        <w:ind w:firstLine="840" w:firstLineChars="300"/>
        <w:rPr>
          <w:rFonts w:hint="default" w:eastAsia="仿宋_GB2312" w:cs="Times New Roman"/>
          <w:color w:val="auto"/>
          <w:sz w:val="28"/>
          <w:szCs w:val="28"/>
          <w:lang w:val="en-US" w:eastAsia="zh-CN"/>
        </w:rPr>
      </w:pPr>
      <w:r>
        <w:rPr>
          <w:rFonts w:hint="eastAsia" w:eastAsia="仿宋_GB2312" w:cs="Times New Roman"/>
          <w:color w:val="auto"/>
          <w:sz w:val="28"/>
          <w:szCs w:val="28"/>
          <w:lang w:val="en-US" w:eastAsia="zh-CN"/>
        </w:rPr>
        <w:t>（3）竞标人需提供企业营业执照、资产评估资质证书、法人身份证、委托人身份证明及委托人身份证复印件，以上证件均需复印加盖单位公章。</w:t>
      </w:r>
    </w:p>
    <w:p w14:paraId="0D1A491B">
      <w:pPr>
        <w:spacing w:line="460" w:lineRule="exact"/>
        <w:ind w:firstLine="602" w:firstLineChars="200"/>
        <w:rPr>
          <w:rFonts w:ascii="仿宋_GB2312" w:eastAsia="仿宋_GB2312" w:cs="仿宋" w:hAnsiTheme="minorEastAsia"/>
          <w:b/>
          <w:bCs/>
          <w:sz w:val="30"/>
          <w:szCs w:val="30"/>
        </w:rPr>
      </w:pPr>
      <w:r>
        <w:rPr>
          <w:rFonts w:hint="eastAsia" w:ascii="仿宋_GB2312" w:eastAsia="仿宋_GB2312" w:cs="仿宋" w:hAnsiTheme="minorEastAsia"/>
          <w:b/>
          <w:bCs/>
          <w:sz w:val="30"/>
          <w:szCs w:val="30"/>
          <w:lang w:val="en-US" w:eastAsia="zh-CN"/>
        </w:rPr>
        <w:t>四</w:t>
      </w:r>
      <w:r>
        <w:rPr>
          <w:rFonts w:hint="eastAsia" w:ascii="仿宋_GB2312" w:eastAsia="仿宋_GB2312" w:cs="仿宋" w:hAnsiTheme="minorEastAsia"/>
          <w:b/>
          <w:bCs/>
          <w:sz w:val="30"/>
          <w:szCs w:val="30"/>
        </w:rPr>
        <w:t>、评标方式</w:t>
      </w:r>
    </w:p>
    <w:p w14:paraId="3B80CE3B">
      <w:pPr>
        <w:spacing w:line="460" w:lineRule="exact"/>
        <w:ind w:firstLine="600" w:firstLineChars="200"/>
        <w:rPr>
          <w:rFonts w:hint="eastAsia" w:ascii="仿宋_GB2312" w:eastAsia="仿宋_GB2312" w:cs="仿宋" w:hAnsiTheme="minorEastAsia"/>
          <w:sz w:val="30"/>
          <w:szCs w:val="30"/>
          <w:lang w:eastAsia="zh-CN"/>
        </w:rPr>
      </w:pPr>
      <w:r>
        <w:rPr>
          <w:rFonts w:hint="eastAsia" w:ascii="仿宋_GB2312" w:eastAsia="仿宋_GB2312" w:cs="仿宋" w:hAnsiTheme="minorEastAsia"/>
          <w:bCs/>
          <w:kern w:val="0"/>
          <w:sz w:val="30"/>
          <w:szCs w:val="30"/>
        </w:rPr>
        <w:t>在能够充分满足使用需求的情况下，以最</w:t>
      </w:r>
      <w:r>
        <w:rPr>
          <w:rFonts w:hint="eastAsia" w:ascii="仿宋_GB2312" w:eastAsia="仿宋_GB2312" w:cs="仿宋" w:hAnsiTheme="minorEastAsia"/>
          <w:bCs/>
          <w:kern w:val="0"/>
          <w:sz w:val="30"/>
          <w:szCs w:val="30"/>
          <w:lang w:val="en-US" w:eastAsia="zh-CN"/>
        </w:rPr>
        <w:t>低</w:t>
      </w:r>
      <w:r>
        <w:rPr>
          <w:rFonts w:hint="eastAsia" w:ascii="仿宋_GB2312" w:eastAsia="仿宋_GB2312" w:cs="仿宋" w:hAnsiTheme="minorEastAsia"/>
          <w:bCs/>
          <w:kern w:val="0"/>
          <w:sz w:val="30"/>
          <w:szCs w:val="30"/>
        </w:rPr>
        <w:t>价</w:t>
      </w:r>
      <w:r>
        <w:rPr>
          <w:rFonts w:hint="eastAsia" w:ascii="仿宋_GB2312" w:eastAsia="仿宋_GB2312" w:cs="仿宋" w:hAnsiTheme="minorEastAsia"/>
          <w:bCs/>
          <w:kern w:val="0"/>
          <w:sz w:val="30"/>
          <w:szCs w:val="30"/>
          <w:lang w:val="en-US" w:eastAsia="zh-CN"/>
        </w:rPr>
        <w:t>格</w:t>
      </w:r>
      <w:r>
        <w:rPr>
          <w:rFonts w:hint="eastAsia" w:ascii="仿宋_GB2312" w:eastAsia="仿宋_GB2312" w:cs="仿宋" w:hAnsiTheme="minorEastAsia"/>
          <w:bCs/>
          <w:kern w:val="0"/>
          <w:sz w:val="30"/>
          <w:szCs w:val="30"/>
        </w:rPr>
        <w:t>确定中标单位</w:t>
      </w:r>
      <w:r>
        <w:rPr>
          <w:rFonts w:hint="eastAsia" w:ascii="仿宋_GB2312" w:eastAsia="仿宋_GB2312" w:cs="仿宋" w:hAnsiTheme="minorEastAsia"/>
          <w:bCs/>
          <w:kern w:val="0"/>
          <w:sz w:val="30"/>
          <w:szCs w:val="30"/>
          <w:lang w:eastAsia="zh-CN"/>
        </w:rPr>
        <w:t>。</w:t>
      </w:r>
    </w:p>
    <w:p w14:paraId="03BD2EF7">
      <w:pPr>
        <w:spacing w:line="460" w:lineRule="exact"/>
        <w:ind w:firstLine="602" w:firstLineChars="200"/>
        <w:rPr>
          <w:rFonts w:ascii="仿宋_GB2312" w:eastAsia="仿宋_GB2312" w:cs="仿宋" w:hAnsiTheme="minorEastAsia"/>
          <w:b/>
          <w:bCs/>
          <w:sz w:val="30"/>
          <w:szCs w:val="30"/>
        </w:rPr>
      </w:pPr>
      <w:r>
        <w:rPr>
          <w:rFonts w:hint="eastAsia" w:ascii="仿宋_GB2312" w:eastAsia="仿宋_GB2312" w:cs="仿宋" w:hAnsiTheme="minorEastAsia"/>
          <w:b/>
          <w:bCs/>
          <w:sz w:val="30"/>
          <w:szCs w:val="30"/>
          <w:lang w:val="en-US" w:eastAsia="zh-CN"/>
        </w:rPr>
        <w:t>五</w:t>
      </w:r>
      <w:r>
        <w:rPr>
          <w:rFonts w:hint="eastAsia" w:ascii="仿宋_GB2312" w:eastAsia="仿宋_GB2312" w:cs="仿宋" w:hAnsiTheme="minorEastAsia"/>
          <w:b/>
          <w:bCs/>
          <w:sz w:val="30"/>
          <w:szCs w:val="30"/>
        </w:rPr>
        <w:t>、报价文件</w:t>
      </w:r>
    </w:p>
    <w:p w14:paraId="5ED0DB70">
      <w:pPr>
        <w:pStyle w:val="17"/>
        <w:adjustRightInd w:val="0"/>
        <w:spacing w:line="460" w:lineRule="exact"/>
        <w:ind w:firstLine="600"/>
        <w:contextualSpacing/>
        <w:rPr>
          <w:rFonts w:ascii="仿宋_GB2312" w:eastAsia="仿宋_GB2312" w:cs="仿宋" w:hAnsiTheme="minorEastAsia"/>
          <w:sz w:val="30"/>
          <w:szCs w:val="30"/>
        </w:rPr>
      </w:pPr>
      <w:r>
        <w:rPr>
          <w:rFonts w:hint="eastAsia" w:ascii="仿宋_GB2312" w:eastAsia="仿宋_GB2312" w:cs="仿宋" w:hAnsiTheme="minorEastAsia"/>
          <w:sz w:val="30"/>
          <w:szCs w:val="30"/>
        </w:rPr>
        <w:t>投标单位应将标书于202</w:t>
      </w:r>
      <w:r>
        <w:rPr>
          <w:rFonts w:hint="eastAsia" w:ascii="仿宋_GB2312" w:eastAsia="仿宋_GB2312" w:cs="仿宋" w:hAnsiTheme="minorEastAsia"/>
          <w:sz w:val="30"/>
          <w:szCs w:val="30"/>
          <w:lang w:val="en-US" w:eastAsia="zh-CN"/>
        </w:rPr>
        <w:t>4</w:t>
      </w:r>
      <w:r>
        <w:rPr>
          <w:rFonts w:hint="eastAsia" w:ascii="仿宋_GB2312" w:eastAsia="仿宋_GB2312" w:cs="仿宋" w:hAnsiTheme="minorEastAsia"/>
          <w:sz w:val="30"/>
          <w:szCs w:val="30"/>
        </w:rPr>
        <w:t>年</w:t>
      </w:r>
      <w:r>
        <w:rPr>
          <w:rFonts w:hint="eastAsia" w:ascii="仿宋_GB2312" w:eastAsia="仿宋_GB2312" w:cs="仿宋" w:hAnsiTheme="minorEastAsia"/>
          <w:sz w:val="30"/>
          <w:szCs w:val="30"/>
          <w:lang w:val="en-US" w:eastAsia="zh-CN"/>
        </w:rPr>
        <w:t>9</w:t>
      </w:r>
      <w:r>
        <w:rPr>
          <w:rFonts w:hint="eastAsia" w:ascii="仿宋_GB2312" w:eastAsia="仿宋_GB2312" w:cs="仿宋" w:hAnsiTheme="minorEastAsia"/>
          <w:sz w:val="30"/>
          <w:szCs w:val="30"/>
        </w:rPr>
        <w:t>月</w:t>
      </w:r>
      <w:r>
        <w:rPr>
          <w:rFonts w:hint="eastAsia" w:ascii="仿宋_GB2312" w:eastAsia="仿宋_GB2312" w:cs="仿宋" w:hAnsiTheme="minorEastAsia"/>
          <w:sz w:val="30"/>
          <w:szCs w:val="30"/>
          <w:lang w:val="en-US" w:eastAsia="zh-CN"/>
        </w:rPr>
        <w:t>24</w:t>
      </w:r>
      <w:r>
        <w:rPr>
          <w:rFonts w:hint="eastAsia" w:ascii="仿宋_GB2312" w:eastAsia="仿宋_GB2312" w:cs="仿宋" w:hAnsiTheme="minorEastAsia"/>
          <w:sz w:val="30"/>
          <w:szCs w:val="30"/>
        </w:rPr>
        <w:t>日下午</w:t>
      </w:r>
      <w:r>
        <w:rPr>
          <w:rFonts w:hint="eastAsia" w:ascii="仿宋_GB2312" w:eastAsia="仿宋_GB2312" w:cs="仿宋" w:hAnsiTheme="minorEastAsia"/>
          <w:sz w:val="30"/>
          <w:szCs w:val="30"/>
          <w:lang w:val="en-US" w:eastAsia="zh-CN"/>
        </w:rPr>
        <w:t>17:00</w:t>
      </w:r>
      <w:r>
        <w:rPr>
          <w:rFonts w:hint="eastAsia" w:ascii="仿宋_GB2312" w:eastAsia="仿宋_GB2312" w:cs="仿宋" w:hAnsiTheme="minorEastAsia"/>
          <w:sz w:val="30"/>
          <w:szCs w:val="30"/>
        </w:rPr>
        <w:t>前</w:t>
      </w:r>
      <w:r>
        <w:rPr>
          <w:rFonts w:hint="eastAsia" w:ascii="仿宋_GB2312" w:eastAsia="仿宋_GB2312" w:cs="仿宋" w:hAnsiTheme="minorEastAsia"/>
          <w:sz w:val="30"/>
          <w:szCs w:val="30"/>
          <w:lang w:val="en-US" w:eastAsia="zh-CN"/>
        </w:rPr>
        <w:t>上传到优质采</w:t>
      </w:r>
      <w:r>
        <w:rPr>
          <w:rFonts w:hint="eastAsia" w:ascii="仿宋_GB2312" w:eastAsia="仿宋_GB2312" w:cs="仿宋" w:hAnsiTheme="minorEastAsia"/>
          <w:sz w:val="30"/>
          <w:szCs w:val="30"/>
        </w:rPr>
        <w:t>。</w:t>
      </w:r>
    </w:p>
    <w:p w14:paraId="58C30F77">
      <w:pPr>
        <w:pStyle w:val="17"/>
        <w:adjustRightInd w:val="0"/>
        <w:spacing w:line="460" w:lineRule="exact"/>
        <w:ind w:firstLine="600"/>
        <w:contextualSpacing/>
        <w:rPr>
          <w:rFonts w:ascii="仿宋_GB2312" w:eastAsia="仿宋_GB2312" w:cs="仿宋" w:hAnsiTheme="minorEastAsia"/>
          <w:sz w:val="30"/>
          <w:szCs w:val="30"/>
        </w:rPr>
      </w:pPr>
      <w:r>
        <w:rPr>
          <w:rFonts w:hint="eastAsia" w:ascii="仿宋_GB2312" w:eastAsia="仿宋_GB2312" w:cs="仿宋" w:hAnsiTheme="minorEastAsia"/>
          <w:sz w:val="30"/>
          <w:szCs w:val="30"/>
        </w:rPr>
        <w:t>招标人：</w:t>
      </w:r>
      <w:r>
        <w:rPr>
          <w:rFonts w:hint="eastAsia" w:ascii="仿宋_GB2312" w:eastAsia="仿宋_GB2312" w:cs="仿宋" w:hAnsiTheme="minorEastAsia"/>
          <w:kern w:val="0"/>
          <w:sz w:val="30"/>
          <w:szCs w:val="30"/>
        </w:rPr>
        <w:t>淮北市</w:t>
      </w:r>
      <w:r>
        <w:rPr>
          <w:rFonts w:hint="eastAsia" w:ascii="仿宋_GB2312" w:eastAsia="仿宋_GB2312" w:cs="仿宋" w:hAnsiTheme="minorEastAsia"/>
          <w:kern w:val="0"/>
          <w:sz w:val="30"/>
          <w:szCs w:val="30"/>
          <w:lang w:val="en-US" w:eastAsia="zh-CN"/>
        </w:rPr>
        <w:t>颐年健康养老产业公司</w:t>
      </w:r>
    </w:p>
    <w:p w14:paraId="556A7D0C">
      <w:pPr>
        <w:pStyle w:val="17"/>
        <w:adjustRightInd w:val="0"/>
        <w:spacing w:line="460" w:lineRule="exact"/>
        <w:ind w:firstLine="600"/>
        <w:contextualSpacing/>
        <w:rPr>
          <w:rFonts w:hint="default" w:ascii="仿宋_GB2312" w:eastAsia="仿宋_GB2312" w:cs="仿宋" w:hAnsiTheme="minorEastAsia"/>
          <w:sz w:val="30"/>
          <w:szCs w:val="30"/>
          <w:lang w:val="en-US" w:eastAsia="zh-CN"/>
        </w:rPr>
      </w:pPr>
      <w:r>
        <w:rPr>
          <w:rFonts w:hint="eastAsia" w:ascii="仿宋_GB2312" w:eastAsia="仿宋_GB2312" w:cs="仿宋" w:hAnsiTheme="minorEastAsia"/>
          <w:sz w:val="30"/>
          <w:szCs w:val="30"/>
        </w:rPr>
        <w:t>联系人</w:t>
      </w:r>
      <w:r>
        <w:rPr>
          <w:rFonts w:hint="eastAsia" w:ascii="仿宋_GB2312" w:eastAsia="仿宋_GB2312" w:cs="仿宋" w:hAnsiTheme="minorEastAsia"/>
          <w:sz w:val="30"/>
          <w:szCs w:val="30"/>
          <w:lang w:eastAsia="zh-CN"/>
        </w:rPr>
        <w:t>：</w:t>
      </w:r>
      <w:r>
        <w:rPr>
          <w:rFonts w:hint="eastAsia" w:ascii="仿宋_GB2312" w:eastAsia="仿宋_GB2312" w:cs="仿宋" w:hAnsiTheme="minorEastAsia"/>
          <w:sz w:val="30"/>
          <w:szCs w:val="30"/>
          <w:lang w:val="en-US" w:eastAsia="zh-CN"/>
        </w:rPr>
        <w:t>顾晓虎</w:t>
      </w:r>
    </w:p>
    <w:p w14:paraId="48391D79">
      <w:pPr>
        <w:pStyle w:val="17"/>
        <w:adjustRightInd w:val="0"/>
        <w:spacing w:line="460" w:lineRule="exact"/>
        <w:ind w:firstLine="600"/>
        <w:contextualSpacing/>
        <w:rPr>
          <w:rFonts w:hint="default" w:ascii="仿宋_GB2312" w:eastAsia="仿宋_GB2312" w:cs="仿宋" w:hAnsiTheme="minorEastAsia"/>
          <w:sz w:val="30"/>
          <w:szCs w:val="30"/>
          <w:lang w:val="en-US" w:eastAsia="zh-CN"/>
        </w:rPr>
      </w:pPr>
      <w:r>
        <w:rPr>
          <w:rFonts w:hint="eastAsia" w:ascii="仿宋_GB2312" w:eastAsia="仿宋_GB2312" w:cs="仿宋" w:hAnsiTheme="minorEastAsia"/>
          <w:sz w:val="30"/>
          <w:szCs w:val="30"/>
        </w:rPr>
        <w:t>电  话：</w:t>
      </w:r>
      <w:r>
        <w:rPr>
          <w:rFonts w:hint="eastAsia" w:ascii="仿宋_GB2312" w:eastAsia="仿宋_GB2312" w:cs="仿宋" w:hAnsiTheme="minorEastAsia"/>
          <w:sz w:val="30"/>
          <w:szCs w:val="30"/>
          <w:lang w:val="en-US" w:eastAsia="zh-CN"/>
        </w:rPr>
        <w:t>18956168911</w:t>
      </w:r>
    </w:p>
    <w:p w14:paraId="5CDDD105">
      <w:pPr>
        <w:adjustRightInd w:val="0"/>
        <w:spacing w:line="460" w:lineRule="exact"/>
        <w:ind w:firstLine="4350" w:firstLineChars="1450"/>
        <w:contextualSpacing/>
        <w:rPr>
          <w:rFonts w:ascii="仿宋_GB2312" w:eastAsia="仿宋_GB2312" w:cs="仿宋" w:hAnsiTheme="minorEastAsia"/>
          <w:sz w:val="30"/>
          <w:szCs w:val="30"/>
        </w:rPr>
      </w:pPr>
    </w:p>
    <w:p w14:paraId="3BCE7C6F">
      <w:pPr>
        <w:adjustRightInd w:val="0"/>
        <w:spacing w:line="460" w:lineRule="exact"/>
        <w:ind w:firstLine="4350" w:firstLineChars="1450"/>
        <w:contextualSpacing/>
        <w:rPr>
          <w:rFonts w:ascii="仿宋_GB2312" w:eastAsia="仿宋_GB2312" w:cs="仿宋" w:hAnsiTheme="minorEastAsia"/>
          <w:sz w:val="30"/>
          <w:szCs w:val="30"/>
        </w:rPr>
      </w:pPr>
    </w:p>
    <w:p w14:paraId="783792DC">
      <w:pPr>
        <w:widowControl/>
        <w:spacing w:line="560" w:lineRule="exact"/>
        <w:ind w:firstLine="5700" w:firstLineChars="1900"/>
        <w:rPr>
          <w:rFonts w:ascii="仿宋_GB2312" w:eastAsia="仿宋_GB2312" w:cs="仿宋" w:hAnsiTheme="minorEastAsia"/>
          <w:b/>
          <w:bCs/>
          <w:kern w:val="0"/>
          <w:sz w:val="30"/>
          <w:szCs w:val="30"/>
        </w:rPr>
      </w:pPr>
      <w:r>
        <w:rPr>
          <w:rFonts w:hint="eastAsia" w:ascii="仿宋_GB2312" w:eastAsia="仿宋_GB2312" w:cs="仿宋" w:hAnsiTheme="minorEastAsia"/>
          <w:sz w:val="30"/>
          <w:szCs w:val="30"/>
        </w:rPr>
        <w:t>202</w:t>
      </w:r>
      <w:r>
        <w:rPr>
          <w:rFonts w:hint="eastAsia" w:ascii="仿宋_GB2312" w:eastAsia="仿宋_GB2312" w:cs="仿宋" w:hAnsiTheme="minorEastAsia"/>
          <w:sz w:val="30"/>
          <w:szCs w:val="30"/>
          <w:lang w:val="en-US" w:eastAsia="zh-CN"/>
        </w:rPr>
        <w:t>4</w:t>
      </w:r>
      <w:r>
        <w:rPr>
          <w:rFonts w:hint="eastAsia" w:ascii="仿宋_GB2312" w:eastAsia="仿宋_GB2312" w:cs="仿宋" w:hAnsiTheme="minorEastAsia"/>
          <w:sz w:val="30"/>
          <w:szCs w:val="30"/>
        </w:rPr>
        <w:t>年</w:t>
      </w:r>
      <w:r>
        <w:rPr>
          <w:rFonts w:hint="eastAsia" w:ascii="仿宋_GB2312" w:eastAsia="仿宋_GB2312" w:cs="仿宋" w:hAnsiTheme="minorEastAsia"/>
          <w:sz w:val="30"/>
          <w:szCs w:val="30"/>
          <w:lang w:val="en-US" w:eastAsia="zh-CN"/>
        </w:rPr>
        <w:t>9</w:t>
      </w:r>
      <w:r>
        <w:rPr>
          <w:rFonts w:hint="eastAsia" w:ascii="仿宋_GB2312" w:eastAsia="仿宋_GB2312" w:cs="仿宋" w:hAnsiTheme="minorEastAsia"/>
          <w:sz w:val="30"/>
          <w:szCs w:val="30"/>
        </w:rPr>
        <w:t>月</w:t>
      </w:r>
      <w:r>
        <w:rPr>
          <w:rFonts w:hint="eastAsia" w:ascii="仿宋_GB2312" w:eastAsia="仿宋_GB2312" w:cs="仿宋" w:hAnsiTheme="minorEastAsia"/>
          <w:sz w:val="30"/>
          <w:szCs w:val="30"/>
          <w:lang w:val="en-US" w:eastAsia="zh-CN"/>
        </w:rPr>
        <w:t>20</w:t>
      </w:r>
      <w:bookmarkStart w:id="0" w:name="_GoBack"/>
      <w:bookmarkEnd w:id="0"/>
      <w:r>
        <w:rPr>
          <w:rFonts w:hint="eastAsia" w:ascii="仿宋_GB2312" w:eastAsia="仿宋_GB2312" w:cs="仿宋" w:hAnsiTheme="minorEastAsia"/>
          <w:sz w:val="30"/>
          <w:szCs w:val="30"/>
        </w:rPr>
        <w:t>日</w:t>
      </w:r>
    </w:p>
    <w:p w14:paraId="5C19B06A">
      <w:pPr>
        <w:pStyle w:val="3"/>
        <w:spacing w:before="0" w:after="0" w:line="400" w:lineRule="exact"/>
        <w:ind w:firstLine="602" w:firstLineChars="200"/>
        <w:jc w:val="both"/>
        <w:rPr>
          <w:rFonts w:ascii="仿宋_GB2312" w:eastAsia="仿宋_GB2312" w:hAnsiTheme="minorEastAsia"/>
          <w:color w:val="000000"/>
          <w:sz w:val="30"/>
          <w:szCs w:val="30"/>
        </w:rPr>
      </w:pPr>
    </w:p>
    <w:p w14:paraId="45BFAEAC">
      <w:pPr>
        <w:pStyle w:val="3"/>
        <w:spacing w:before="0" w:after="0" w:line="400" w:lineRule="exact"/>
        <w:ind w:firstLine="602" w:firstLineChars="200"/>
        <w:jc w:val="both"/>
        <w:rPr>
          <w:rFonts w:ascii="仿宋_GB2312" w:eastAsia="仿宋_GB2312" w:hAnsiTheme="minorEastAsia"/>
          <w:color w:val="000000"/>
          <w:sz w:val="30"/>
          <w:szCs w:val="30"/>
        </w:rPr>
      </w:pPr>
    </w:p>
    <w:p w14:paraId="0858D717">
      <w:pPr>
        <w:pStyle w:val="3"/>
        <w:spacing w:before="0" w:after="0" w:line="400" w:lineRule="exact"/>
        <w:ind w:firstLine="602" w:firstLineChars="200"/>
        <w:jc w:val="both"/>
        <w:rPr>
          <w:rFonts w:ascii="仿宋_GB2312" w:eastAsia="仿宋_GB2312" w:hAnsiTheme="minorEastAsia"/>
          <w:color w:val="000000"/>
          <w:sz w:val="30"/>
          <w:szCs w:val="30"/>
        </w:rPr>
      </w:pPr>
    </w:p>
    <w:p w14:paraId="1D33FED6">
      <w:pPr>
        <w:pStyle w:val="3"/>
        <w:spacing w:before="0" w:after="0" w:line="400" w:lineRule="exact"/>
        <w:ind w:firstLine="602" w:firstLineChars="200"/>
        <w:jc w:val="both"/>
        <w:rPr>
          <w:rFonts w:ascii="仿宋_GB2312" w:eastAsia="仿宋_GB2312" w:hAnsiTheme="minorEastAsia"/>
          <w:color w:val="000000"/>
          <w:sz w:val="30"/>
          <w:szCs w:val="30"/>
        </w:rPr>
      </w:pPr>
    </w:p>
    <w:p w14:paraId="766609C3">
      <w:pPr>
        <w:rPr>
          <w:rFonts w:ascii="仿宋_GB2312" w:eastAsia="仿宋_GB2312" w:hAnsiTheme="minorEastAsia"/>
          <w:sz w:val="30"/>
          <w:szCs w:val="30"/>
        </w:rPr>
      </w:pPr>
    </w:p>
    <w:p w14:paraId="46A40859">
      <w:pPr>
        <w:rPr>
          <w:rFonts w:ascii="仿宋_GB2312" w:eastAsia="仿宋_GB2312" w:hAnsiTheme="minorEastAsia"/>
          <w:sz w:val="30"/>
          <w:szCs w:val="30"/>
        </w:rPr>
      </w:pPr>
    </w:p>
    <w:p w14:paraId="05BCC7F0">
      <w:pPr>
        <w:rPr>
          <w:rFonts w:ascii="仿宋_GB2312" w:eastAsia="仿宋_GB2312" w:hAnsiTheme="minorEastAsia"/>
          <w:sz w:val="30"/>
          <w:szCs w:val="30"/>
        </w:rPr>
      </w:pPr>
    </w:p>
    <w:p w14:paraId="6E5405F0">
      <w:pPr>
        <w:rPr>
          <w:rFonts w:ascii="仿宋_GB2312" w:eastAsia="仿宋_GB2312" w:hAnsiTheme="minorEastAsia"/>
          <w:sz w:val="30"/>
          <w:szCs w:val="30"/>
        </w:rPr>
      </w:pPr>
    </w:p>
    <w:p w14:paraId="0A160C7C">
      <w:pPr>
        <w:rPr>
          <w:rFonts w:ascii="仿宋_GB2312" w:eastAsia="仿宋_GB2312" w:hAnsiTheme="minorEastAsia"/>
          <w:sz w:val="30"/>
          <w:szCs w:val="30"/>
        </w:rPr>
      </w:pPr>
    </w:p>
    <w:p w14:paraId="6095BC90">
      <w:pPr>
        <w:rPr>
          <w:rFonts w:ascii="仿宋_GB2312" w:eastAsia="仿宋_GB2312" w:hAnsiTheme="minorEastAsia"/>
          <w:sz w:val="30"/>
          <w:szCs w:val="30"/>
        </w:rPr>
      </w:pPr>
    </w:p>
    <w:p w14:paraId="29BFAF44">
      <w:pPr>
        <w:rPr>
          <w:rFonts w:ascii="仿宋_GB2312" w:eastAsia="仿宋_GB2312" w:hAnsiTheme="minorEastAsia"/>
          <w:sz w:val="30"/>
          <w:szCs w:val="30"/>
        </w:rPr>
      </w:pPr>
    </w:p>
    <w:p w14:paraId="48A5C2B6">
      <w:pPr>
        <w:rPr>
          <w:rFonts w:ascii="仿宋_GB2312" w:eastAsia="仿宋_GB2312" w:hAnsiTheme="minorEastAsia"/>
          <w:sz w:val="30"/>
          <w:szCs w:val="30"/>
        </w:rPr>
      </w:pPr>
    </w:p>
    <w:p w14:paraId="49024387">
      <w:pPr>
        <w:rPr>
          <w:rFonts w:ascii="仿宋_GB2312" w:eastAsia="仿宋_GB2312" w:hAnsiTheme="minorEastAsia"/>
          <w:sz w:val="30"/>
          <w:szCs w:val="30"/>
        </w:rPr>
      </w:pPr>
    </w:p>
    <w:p w14:paraId="3460FA5C">
      <w:pPr>
        <w:tabs>
          <w:tab w:val="left" w:pos="1834"/>
        </w:tabs>
        <w:rPr>
          <w:rFonts w:ascii="仿宋_GB2312" w:eastAsia="仿宋_GB2312" w:hAnsiTheme="minorEastAsia"/>
          <w:sz w:val="30"/>
          <w:szCs w:val="30"/>
        </w:rPr>
      </w:pPr>
      <w:r>
        <w:rPr>
          <w:rFonts w:ascii="仿宋_GB2312" w:eastAsia="仿宋_GB2312" w:hAnsiTheme="minorEastAsia"/>
          <w:sz w:val="30"/>
          <w:szCs w:val="30"/>
        </w:rPr>
        <w:tab/>
      </w:r>
    </w:p>
    <w:sectPr>
      <w:headerReference r:id="rId3" w:type="default"/>
      <w:footerReference r:id="rId4" w:type="default"/>
      <w:pgSz w:w="11906" w:h="16838"/>
      <w:pgMar w:top="1440" w:right="1644" w:bottom="1440"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A29A2">
    <w:pPr>
      <w:pStyle w:val="8"/>
      <w:pBdr>
        <w:top w:val="single" w:color="auto" w:sz="4" w:space="1"/>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C19FCB">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AC19FCB">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F61A5">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zBlYzhhYWIzNmEzYjIyNmJlZWJlYTQzNzU3M2UifQ=="/>
  </w:docVars>
  <w:rsids>
    <w:rsidRoot w:val="00863412"/>
    <w:rsid w:val="00024F68"/>
    <w:rsid w:val="00033925"/>
    <w:rsid w:val="000534BF"/>
    <w:rsid w:val="00054CBD"/>
    <w:rsid w:val="00067BC3"/>
    <w:rsid w:val="00073C81"/>
    <w:rsid w:val="00083662"/>
    <w:rsid w:val="000D6FA3"/>
    <w:rsid w:val="001360F8"/>
    <w:rsid w:val="001A6C87"/>
    <w:rsid w:val="001A71F7"/>
    <w:rsid w:val="001C575C"/>
    <w:rsid w:val="001E0ACE"/>
    <w:rsid w:val="001E0EF1"/>
    <w:rsid w:val="001E7890"/>
    <w:rsid w:val="001F078F"/>
    <w:rsid w:val="00203C6F"/>
    <w:rsid w:val="002208CB"/>
    <w:rsid w:val="002352BD"/>
    <w:rsid w:val="00235441"/>
    <w:rsid w:val="00246F52"/>
    <w:rsid w:val="00271232"/>
    <w:rsid w:val="00312877"/>
    <w:rsid w:val="00321D7A"/>
    <w:rsid w:val="00322B05"/>
    <w:rsid w:val="00342C25"/>
    <w:rsid w:val="00362F94"/>
    <w:rsid w:val="003713BC"/>
    <w:rsid w:val="003846E0"/>
    <w:rsid w:val="00396500"/>
    <w:rsid w:val="003A6129"/>
    <w:rsid w:val="003E5999"/>
    <w:rsid w:val="003F2C75"/>
    <w:rsid w:val="003F7575"/>
    <w:rsid w:val="0040306E"/>
    <w:rsid w:val="004241AF"/>
    <w:rsid w:val="004245CD"/>
    <w:rsid w:val="00425B15"/>
    <w:rsid w:val="00436FA5"/>
    <w:rsid w:val="004525B7"/>
    <w:rsid w:val="004561A3"/>
    <w:rsid w:val="00494C32"/>
    <w:rsid w:val="00496589"/>
    <w:rsid w:val="00497A21"/>
    <w:rsid w:val="004A0C7B"/>
    <w:rsid w:val="004A55E9"/>
    <w:rsid w:val="004B7CDA"/>
    <w:rsid w:val="004C4E6D"/>
    <w:rsid w:val="00525566"/>
    <w:rsid w:val="00550419"/>
    <w:rsid w:val="00583E97"/>
    <w:rsid w:val="00596820"/>
    <w:rsid w:val="005A1909"/>
    <w:rsid w:val="005A7C4B"/>
    <w:rsid w:val="005E4325"/>
    <w:rsid w:val="005F622B"/>
    <w:rsid w:val="00637026"/>
    <w:rsid w:val="0067131C"/>
    <w:rsid w:val="006777E2"/>
    <w:rsid w:val="00682819"/>
    <w:rsid w:val="00682B83"/>
    <w:rsid w:val="00685A64"/>
    <w:rsid w:val="00690A93"/>
    <w:rsid w:val="006D4B73"/>
    <w:rsid w:val="00716837"/>
    <w:rsid w:val="007918CB"/>
    <w:rsid w:val="007A4F0F"/>
    <w:rsid w:val="007A5B34"/>
    <w:rsid w:val="007B0DB6"/>
    <w:rsid w:val="007D2E12"/>
    <w:rsid w:val="007D486F"/>
    <w:rsid w:val="00821E9A"/>
    <w:rsid w:val="008373A3"/>
    <w:rsid w:val="00842362"/>
    <w:rsid w:val="00860CC6"/>
    <w:rsid w:val="00863412"/>
    <w:rsid w:val="00874FF4"/>
    <w:rsid w:val="008B07E8"/>
    <w:rsid w:val="008B4716"/>
    <w:rsid w:val="008B554C"/>
    <w:rsid w:val="008B688A"/>
    <w:rsid w:val="008D32F2"/>
    <w:rsid w:val="008D3FB9"/>
    <w:rsid w:val="008E1050"/>
    <w:rsid w:val="00922BD8"/>
    <w:rsid w:val="00925782"/>
    <w:rsid w:val="009268A2"/>
    <w:rsid w:val="00943EBD"/>
    <w:rsid w:val="0098365D"/>
    <w:rsid w:val="009911E5"/>
    <w:rsid w:val="00992ECE"/>
    <w:rsid w:val="009A043E"/>
    <w:rsid w:val="009E0483"/>
    <w:rsid w:val="009E6521"/>
    <w:rsid w:val="009F00F1"/>
    <w:rsid w:val="009F3B8B"/>
    <w:rsid w:val="00A338B8"/>
    <w:rsid w:val="00A50B04"/>
    <w:rsid w:val="00A71E9E"/>
    <w:rsid w:val="00A77BC1"/>
    <w:rsid w:val="00A8223B"/>
    <w:rsid w:val="00A82C8B"/>
    <w:rsid w:val="00AB5B03"/>
    <w:rsid w:val="00AF0BE4"/>
    <w:rsid w:val="00AF1B42"/>
    <w:rsid w:val="00AF5FE6"/>
    <w:rsid w:val="00B10E0A"/>
    <w:rsid w:val="00B149E0"/>
    <w:rsid w:val="00B22A54"/>
    <w:rsid w:val="00B47299"/>
    <w:rsid w:val="00B5533C"/>
    <w:rsid w:val="00B55A0D"/>
    <w:rsid w:val="00B62D90"/>
    <w:rsid w:val="00B7174F"/>
    <w:rsid w:val="00B848BD"/>
    <w:rsid w:val="00B928B8"/>
    <w:rsid w:val="00BA0730"/>
    <w:rsid w:val="00BB78AC"/>
    <w:rsid w:val="00BC6F2F"/>
    <w:rsid w:val="00BE7620"/>
    <w:rsid w:val="00C46C01"/>
    <w:rsid w:val="00C77021"/>
    <w:rsid w:val="00C91EC3"/>
    <w:rsid w:val="00CC0EFF"/>
    <w:rsid w:val="00D022DD"/>
    <w:rsid w:val="00D40D8B"/>
    <w:rsid w:val="00D46409"/>
    <w:rsid w:val="00D77AEF"/>
    <w:rsid w:val="00D8793C"/>
    <w:rsid w:val="00D906AD"/>
    <w:rsid w:val="00D91CEA"/>
    <w:rsid w:val="00D92534"/>
    <w:rsid w:val="00D944CC"/>
    <w:rsid w:val="00DB1342"/>
    <w:rsid w:val="00DD35F6"/>
    <w:rsid w:val="00DF7AB0"/>
    <w:rsid w:val="00E05FD8"/>
    <w:rsid w:val="00E14CF2"/>
    <w:rsid w:val="00E160A5"/>
    <w:rsid w:val="00E218E1"/>
    <w:rsid w:val="00E2629D"/>
    <w:rsid w:val="00ED6A51"/>
    <w:rsid w:val="00EF0C9F"/>
    <w:rsid w:val="00EF5A9A"/>
    <w:rsid w:val="00F2563C"/>
    <w:rsid w:val="00F3774E"/>
    <w:rsid w:val="00F410F6"/>
    <w:rsid w:val="00FB26BE"/>
    <w:rsid w:val="06127C3D"/>
    <w:rsid w:val="06620BC5"/>
    <w:rsid w:val="1328154C"/>
    <w:rsid w:val="14382D73"/>
    <w:rsid w:val="1E4845D7"/>
    <w:rsid w:val="1F264A2D"/>
    <w:rsid w:val="20686980"/>
    <w:rsid w:val="20B87907"/>
    <w:rsid w:val="23A136A4"/>
    <w:rsid w:val="243B4AD7"/>
    <w:rsid w:val="295D39D0"/>
    <w:rsid w:val="2DAF2092"/>
    <w:rsid w:val="30B5176D"/>
    <w:rsid w:val="3A6D60E9"/>
    <w:rsid w:val="3B714E2B"/>
    <w:rsid w:val="3EB738F4"/>
    <w:rsid w:val="44433FBE"/>
    <w:rsid w:val="46B02CAB"/>
    <w:rsid w:val="4C7C6754"/>
    <w:rsid w:val="4E50267E"/>
    <w:rsid w:val="590A1717"/>
    <w:rsid w:val="59A56AB2"/>
    <w:rsid w:val="68696067"/>
    <w:rsid w:val="6FAF13F0"/>
    <w:rsid w:val="70095F64"/>
    <w:rsid w:val="703D5F90"/>
    <w:rsid w:val="735245F1"/>
    <w:rsid w:val="73605FD2"/>
    <w:rsid w:val="7EA67F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8"/>
    <w:qFormat/>
    <w:uiPriority w:val="0"/>
    <w:pPr>
      <w:keepNext/>
      <w:keepLines/>
      <w:spacing w:before="260" w:after="260" w:line="416" w:lineRule="auto"/>
      <w:jc w:val="center"/>
      <w:outlineLvl w:val="2"/>
    </w:pPr>
    <w:rPr>
      <w:rFonts w:ascii="宋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20" w:firstLineChars="200"/>
    </w:pPr>
    <w:rPr>
      <w:sz w:val="21"/>
    </w:rPr>
  </w:style>
  <w:style w:type="paragraph" w:styleId="4">
    <w:name w:val="Normal Indent"/>
    <w:basedOn w:val="1"/>
    <w:qFormat/>
    <w:uiPriority w:val="0"/>
    <w:pPr>
      <w:autoSpaceDE w:val="0"/>
      <w:autoSpaceDN w:val="0"/>
      <w:ind w:firstLine="420"/>
    </w:pPr>
    <w:rPr>
      <w:rFonts w:ascii="宋体"/>
      <w:kern w:val="0"/>
      <w:szCs w:val="22"/>
    </w:rPr>
  </w:style>
  <w:style w:type="paragraph" w:styleId="5">
    <w:name w:val="Body Text Indent"/>
    <w:basedOn w:val="1"/>
    <w:link w:val="13"/>
    <w:unhideWhenUsed/>
    <w:qFormat/>
    <w:uiPriority w:val="99"/>
    <w:pPr>
      <w:ind w:left="630"/>
    </w:pPr>
    <w:rPr>
      <w:rFonts w:ascii="仿宋_GB2312" w:eastAsia="仿宋_GB2312"/>
      <w:sz w:val="32"/>
      <w:szCs w:val="20"/>
    </w:rPr>
  </w:style>
  <w:style w:type="paragraph" w:styleId="6">
    <w:name w:val="Date"/>
    <w:basedOn w:val="1"/>
    <w:next w:val="1"/>
    <w:link w:val="19"/>
    <w:unhideWhenUsed/>
    <w:qFormat/>
    <w:uiPriority w:val="99"/>
    <w:pPr>
      <w:ind w:left="100" w:leftChars="2500"/>
    </w:pPr>
    <w:rPr>
      <w:szCs w:val="22"/>
    </w:rPr>
  </w:style>
  <w:style w:type="paragraph" w:styleId="7">
    <w:name w:val="Balloon Text"/>
    <w:basedOn w:val="1"/>
    <w:link w:val="20"/>
    <w:semiHidden/>
    <w:unhideWhenUsed/>
    <w:qFormat/>
    <w:uiPriority w:val="99"/>
    <w:rPr>
      <w:sz w:val="18"/>
      <w:szCs w:val="18"/>
    </w:rPr>
  </w:style>
  <w:style w:type="paragraph" w:styleId="8">
    <w:name w:val="footer"/>
    <w:basedOn w:val="1"/>
    <w:link w:val="14"/>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jc w:val="left"/>
    </w:pPr>
    <w:rPr>
      <w:kern w:val="0"/>
      <w:sz w:val="24"/>
      <w:szCs w:val="22"/>
    </w:rPr>
  </w:style>
  <w:style w:type="character" w:customStyle="1" w:styleId="13">
    <w:name w:val="正文文本缩进 Char"/>
    <w:basedOn w:val="12"/>
    <w:link w:val="5"/>
    <w:qFormat/>
    <w:uiPriority w:val="99"/>
    <w:rPr>
      <w:rFonts w:ascii="仿宋_GB2312" w:hAnsi="Times New Roman" w:eastAsia="仿宋_GB2312" w:cs="Times New Roman"/>
      <w:sz w:val="32"/>
      <w:szCs w:val="20"/>
    </w:rPr>
  </w:style>
  <w:style w:type="character" w:customStyle="1" w:styleId="14">
    <w:name w:val="页脚 Char"/>
    <w:basedOn w:val="12"/>
    <w:link w:val="8"/>
    <w:qFormat/>
    <w:uiPriority w:val="0"/>
    <w:rPr>
      <w:rFonts w:ascii="Times New Roman" w:hAnsi="Times New Roman" w:eastAsia="宋体" w:cs="Times New Roman"/>
      <w:sz w:val="18"/>
      <w:szCs w:val="18"/>
    </w:rPr>
  </w:style>
  <w:style w:type="character" w:customStyle="1" w:styleId="15">
    <w:name w:val="页眉 Char"/>
    <w:basedOn w:val="12"/>
    <w:link w:val="9"/>
    <w:qFormat/>
    <w:uiPriority w:val="0"/>
    <w:rPr>
      <w:rFonts w:ascii="Times New Roman" w:hAnsi="Times New Roman" w:eastAsia="宋体" w:cs="Times New Roman"/>
      <w:sz w:val="18"/>
      <w:szCs w:val="18"/>
    </w:rPr>
  </w:style>
  <w:style w:type="paragraph" w:styleId="16">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7">
    <w:name w:val="List Paragraph"/>
    <w:basedOn w:val="1"/>
    <w:qFormat/>
    <w:uiPriority w:val="34"/>
    <w:pPr>
      <w:ind w:firstLine="420" w:firstLineChars="200"/>
    </w:pPr>
  </w:style>
  <w:style w:type="character" w:customStyle="1" w:styleId="18">
    <w:name w:val="标题 3 Char"/>
    <w:basedOn w:val="12"/>
    <w:link w:val="3"/>
    <w:qFormat/>
    <w:uiPriority w:val="0"/>
    <w:rPr>
      <w:rFonts w:ascii="宋体" w:hAnsi="Times New Roman" w:eastAsia="宋体" w:cs="Times New Roman"/>
      <w:b/>
      <w:bCs/>
      <w:kern w:val="2"/>
      <w:sz w:val="32"/>
      <w:szCs w:val="32"/>
    </w:rPr>
  </w:style>
  <w:style w:type="character" w:customStyle="1" w:styleId="19">
    <w:name w:val="日期 Char"/>
    <w:basedOn w:val="12"/>
    <w:link w:val="6"/>
    <w:qFormat/>
    <w:uiPriority w:val="99"/>
    <w:rPr>
      <w:rFonts w:ascii="Times New Roman" w:hAnsi="Times New Roman" w:eastAsia="宋体" w:cs="Times New Roman"/>
      <w:kern w:val="2"/>
      <w:sz w:val="21"/>
      <w:szCs w:val="22"/>
    </w:rPr>
  </w:style>
  <w:style w:type="character" w:customStyle="1" w:styleId="20">
    <w:name w:val="批注框文本 Char"/>
    <w:basedOn w:val="12"/>
    <w:link w:val="7"/>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465</Words>
  <Characters>494</Characters>
  <Lines>5</Lines>
  <Paragraphs>1</Paragraphs>
  <TotalTime>213</TotalTime>
  <ScaleCrop>false</ScaleCrop>
  <LinksUpToDate>false</LinksUpToDate>
  <CharactersWithSpaces>516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2019-08-27T01:35:00Z</dcterms:created>
  <dc:creator>Administrator</dc:creator>
  <cp:lastModifiedBy>admin</cp:lastModifiedBy>
  <dcterms:modified xsi:type="dcterms:W3CDTF">2024-09-20T06:12:46Z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B811153E6717487C9F56228747708537_12</vt:lpwstr>
  </property>
</Properties>
</file>